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672BF629"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562A5B">
        <w:rPr>
          <w:rFonts w:eastAsia="Times New Roman" w:cs="Times New Roman"/>
          <w:bCs/>
          <w:szCs w:val="24"/>
        </w:rPr>
        <w:t>Intermediate Algebra</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40F6FB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562A5B" w:rsidRPr="00562A5B">
        <w:rPr>
          <w:rFonts w:eastAsia="Times New Roman" w:cs="Times New Roman"/>
          <w:bCs/>
          <w:szCs w:val="24"/>
        </w:rPr>
        <w:t>M</w:t>
      </w:r>
      <w:r w:rsidR="00562A5B">
        <w:rPr>
          <w:rFonts w:eastAsia="Times New Roman" w:cs="Times New Roman"/>
          <w:bCs/>
          <w:szCs w:val="24"/>
        </w:rPr>
        <w:t>ATH</w:t>
      </w:r>
      <w:r w:rsidR="00562A5B" w:rsidRPr="00562A5B">
        <w:rPr>
          <w:rFonts w:eastAsia="Times New Roman" w:cs="Times New Roman"/>
          <w:bCs/>
          <w:szCs w:val="24"/>
        </w:rPr>
        <w:t xml:space="preserve"> 1118</w:t>
      </w:r>
    </w:p>
    <w:p w14:paraId="43D6665B" w14:textId="77777777" w:rsidR="002D552E" w:rsidRPr="002D552E" w:rsidRDefault="002D552E" w:rsidP="002D552E">
      <w:pPr>
        <w:spacing w:after="0" w:line="240" w:lineRule="auto"/>
        <w:rPr>
          <w:rFonts w:eastAsia="Times New Roman" w:cs="Times New Roman"/>
          <w:b/>
          <w:szCs w:val="24"/>
        </w:rPr>
      </w:pPr>
    </w:p>
    <w:p w14:paraId="52C211C1" w14:textId="795852B1" w:rsidR="00562A5B"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p>
    <w:p w14:paraId="4C695081" w14:textId="77777777" w:rsidR="00562A5B" w:rsidRPr="00562A5B" w:rsidRDefault="00562A5B" w:rsidP="00562A5B">
      <w:pPr>
        <w:spacing w:after="0" w:line="240" w:lineRule="auto"/>
        <w:rPr>
          <w:rFonts w:eastAsia="Times New Roman" w:cs="Times New Roman"/>
          <w:b/>
          <w:szCs w:val="24"/>
        </w:rPr>
      </w:pPr>
    </w:p>
    <w:p w14:paraId="7A2FFE90" w14:textId="77777777" w:rsidR="00562A5B" w:rsidRPr="003D1467" w:rsidRDefault="00562A5B" w:rsidP="00562A5B">
      <w:pPr>
        <w:ind w:firstLine="720"/>
        <w:rPr>
          <w:bCs/>
        </w:rPr>
      </w:pPr>
      <w:r w:rsidRPr="003D1467">
        <w:rPr>
          <w:bCs/>
        </w:rPr>
        <w:t>Student must meet one of the following criteria to register for this course:</w:t>
      </w:r>
    </w:p>
    <w:p w14:paraId="1E45D845" w14:textId="77777777" w:rsidR="00562A5B" w:rsidRPr="003D1467" w:rsidRDefault="00562A5B" w:rsidP="00562A5B">
      <w:pPr>
        <w:ind w:left="1080" w:hanging="360"/>
        <w:contextualSpacing/>
      </w:pPr>
      <w:r w:rsidRPr="003D1467">
        <w:t>-</w:t>
      </w:r>
      <w:r w:rsidRPr="003D1467">
        <w:rPr>
          <w:sz w:val="14"/>
          <w:szCs w:val="14"/>
        </w:rPr>
        <w:t xml:space="preserve">          </w:t>
      </w:r>
      <w:r w:rsidRPr="003D1467">
        <w:t>Math 1117 or Math 1116 with a grade of B or higher</w:t>
      </w:r>
    </w:p>
    <w:p w14:paraId="78868F94" w14:textId="77777777" w:rsidR="00562A5B" w:rsidRPr="003D1467" w:rsidRDefault="00562A5B" w:rsidP="00562A5B">
      <w:pPr>
        <w:ind w:left="1080" w:hanging="360"/>
        <w:contextualSpacing/>
        <w:rPr>
          <w:bCs/>
        </w:rPr>
      </w:pPr>
      <w:r w:rsidRPr="003D1467">
        <w:rPr>
          <w:bCs/>
        </w:rPr>
        <w:t>-</w:t>
      </w:r>
      <w:r w:rsidRPr="003D1467">
        <w:rPr>
          <w:bCs/>
          <w:sz w:val="14"/>
          <w:szCs w:val="14"/>
        </w:rPr>
        <w:t xml:space="preserve">          </w:t>
      </w:r>
      <w:r w:rsidRPr="003D1467">
        <w:rPr>
          <w:bCs/>
        </w:rPr>
        <w:t>Students with a C in MATH 1116 must meet with an advisor before registering.</w:t>
      </w:r>
    </w:p>
    <w:p w14:paraId="5662A3FC" w14:textId="2927F56E" w:rsidR="00562A5B" w:rsidRPr="003D1467" w:rsidRDefault="00562A5B" w:rsidP="00CB3DFE">
      <w:pPr>
        <w:ind w:firstLine="720"/>
        <w:contextualSpacing/>
      </w:pPr>
      <w:r w:rsidRPr="003D1467">
        <w:t>-</w:t>
      </w:r>
      <w:r w:rsidRPr="003D1467">
        <w:rPr>
          <w:sz w:val="14"/>
          <w:szCs w:val="14"/>
        </w:rPr>
        <w:t xml:space="preserve">          </w:t>
      </w:r>
      <w:r w:rsidRPr="003D1467">
        <w:t>Three High school STEM or Core Math courses with grades of B or higher</w:t>
      </w:r>
    </w:p>
    <w:p w14:paraId="2139E399" w14:textId="10B50C1A" w:rsidR="00562A5B" w:rsidRPr="003D1467" w:rsidRDefault="00562A5B" w:rsidP="00562A5B">
      <w:pPr>
        <w:ind w:left="1080" w:hanging="360"/>
        <w:contextualSpacing/>
        <w:rPr>
          <w:bCs/>
        </w:rPr>
      </w:pPr>
      <w:r w:rsidRPr="003D1467">
        <w:rPr>
          <w:bCs/>
        </w:rPr>
        <w:t>-</w:t>
      </w:r>
      <w:r w:rsidRPr="003D1467">
        <w:rPr>
          <w:bCs/>
          <w:sz w:val="14"/>
          <w:szCs w:val="14"/>
        </w:rPr>
        <w:t xml:space="preserve">          </w:t>
      </w:r>
      <w:r w:rsidRPr="003D1467">
        <w:rPr>
          <w:bCs/>
        </w:rPr>
        <w:t xml:space="preserve">Accuplacer </w:t>
      </w:r>
      <w:r w:rsidR="00CB3DFE">
        <w:rPr>
          <w:bCs/>
        </w:rPr>
        <w:t>QAS</w:t>
      </w:r>
      <w:r w:rsidRPr="003D1467">
        <w:rPr>
          <w:bCs/>
        </w:rPr>
        <w:t xml:space="preserve"> with a score of </w:t>
      </w:r>
      <w:r w:rsidR="00CB3DFE">
        <w:rPr>
          <w:bCs/>
        </w:rPr>
        <w:t>253</w:t>
      </w:r>
      <w:r w:rsidRPr="003D1467">
        <w:rPr>
          <w:bCs/>
        </w:rPr>
        <w:t xml:space="preserve"> or higher</w:t>
      </w:r>
    </w:p>
    <w:p w14:paraId="43D6665C" w14:textId="225727AE" w:rsidR="002D552E" w:rsidRPr="002D552E" w:rsidRDefault="002D552E" w:rsidP="00562A5B">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562A5B" w:rsidRPr="00562A5B">
        <w:rPr>
          <w:rFonts w:eastAsia="Times New Roman" w:cs="Times New Roman"/>
          <w:bCs/>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725789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2A5B">
        <w:rPr>
          <w:rFonts w:eastAsia="Times New Roman" w:cs="Times New Roman"/>
          <w:b/>
          <w:szCs w:val="24"/>
        </w:rPr>
        <w:tab/>
      </w:r>
      <w:r w:rsidR="00562A5B" w:rsidRPr="00562A5B">
        <w:rPr>
          <w:rFonts w:eastAsia="Times New Roman" w:cs="Times New Roman"/>
          <w:bCs/>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562A5B" w:rsidRPr="00562A5B">
        <w:rPr>
          <w:rFonts w:eastAsia="Times New Roman" w:cs="Times New Roman"/>
          <w:bCs/>
          <w:szCs w:val="24"/>
        </w:rPr>
        <w:t>4</w:t>
      </w:r>
    </w:p>
    <w:p w14:paraId="43D66661" w14:textId="0E3A09E6" w:rsidR="002D552E" w:rsidRPr="00562A5B"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562A5B" w:rsidRPr="00562A5B">
        <w:rPr>
          <w:rFonts w:eastAsia="Times New Roman" w:cs="Times New Roman"/>
          <w:bCs/>
          <w:szCs w:val="24"/>
        </w:rPr>
        <w:t>0</w:t>
      </w:r>
      <w:r w:rsidRPr="002D552E">
        <w:rPr>
          <w:rFonts w:eastAsia="Times New Roman" w:cs="Times New Roman"/>
          <w:b/>
          <w:szCs w:val="24"/>
        </w:rPr>
        <w:tab/>
      </w:r>
      <w:r w:rsidR="00562A5B">
        <w:rPr>
          <w:rFonts w:eastAsia="Times New Roman" w:cs="Times New Roman"/>
          <w:b/>
          <w:szCs w:val="24"/>
        </w:rPr>
        <w:tab/>
      </w:r>
      <w:r w:rsidR="00562A5B">
        <w:rPr>
          <w:rFonts w:eastAsia="Times New Roman" w:cs="Times New Roman"/>
          <w:b/>
          <w:szCs w:val="24"/>
        </w:rPr>
        <w:tab/>
      </w:r>
      <w:r w:rsidRPr="002D552E">
        <w:rPr>
          <w:rFonts w:eastAsia="Times New Roman" w:cs="Times New Roman"/>
          <w:b/>
          <w:szCs w:val="24"/>
        </w:rPr>
        <w:t>OBSERVATION HOURS*:</w:t>
      </w:r>
      <w:r w:rsidR="00562A5B">
        <w:rPr>
          <w:rFonts w:eastAsia="Times New Roman" w:cs="Times New Roman"/>
          <w:b/>
          <w:szCs w:val="24"/>
        </w:rPr>
        <w:t xml:space="preserve"> </w:t>
      </w:r>
      <w:r w:rsidR="00562A5B" w:rsidRPr="00562A5B">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3D4F106E" w:rsidR="002D552E" w:rsidRPr="00562A5B"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p>
    <w:p w14:paraId="1D362BB9" w14:textId="166D957B" w:rsidR="00562A5B" w:rsidRPr="00562A5B" w:rsidRDefault="00562A5B" w:rsidP="00562A5B">
      <w:pPr>
        <w:ind w:left="720"/>
      </w:pPr>
      <w:r>
        <w:t>This course is a continuation of algebra concepts. Topics include a review of elementary algebra concepts, rational expressions, linear equations, polynomials and factoring, radicals, quadratic equations, functions and graphs, exponents, logarithms, and systems of equations.  This course cannot be used to meet general education or math requirements in a program.  This course may be able to be used as elective credit toward a degree.  Check with an advisor.</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43DAD9D7" w14:textId="4AEC437D" w:rsidR="00562A5B" w:rsidRDefault="00562A5B" w:rsidP="00562A5B">
      <w:pPr>
        <w:ind w:firstLine="720"/>
      </w:pPr>
      <w:r>
        <w:t>At the completion of this course the student will:</w:t>
      </w:r>
    </w:p>
    <w:p w14:paraId="3DE3DA22" w14:textId="77777777" w:rsidR="00562A5B" w:rsidRDefault="00562A5B" w:rsidP="00562A5B">
      <w:pPr>
        <w:pStyle w:val="ListParagraph"/>
        <w:numPr>
          <w:ilvl w:val="0"/>
          <w:numId w:val="2"/>
        </w:numPr>
        <w:spacing w:after="0" w:line="240" w:lineRule="auto"/>
        <w:contextualSpacing w:val="0"/>
      </w:pPr>
      <w:r>
        <w:t>Be able to manipulate and simplify polynomial, rational and algebraic expressions.</w:t>
      </w:r>
    </w:p>
    <w:p w14:paraId="693419B3" w14:textId="77777777" w:rsidR="00562A5B" w:rsidRDefault="00562A5B" w:rsidP="00562A5B">
      <w:pPr>
        <w:widowControl w:val="0"/>
        <w:numPr>
          <w:ilvl w:val="0"/>
          <w:numId w:val="2"/>
        </w:numPr>
        <w:autoSpaceDE w:val="0"/>
        <w:autoSpaceDN w:val="0"/>
        <w:adjustRightInd w:val="0"/>
        <w:spacing w:after="0" w:line="240" w:lineRule="auto"/>
      </w:pPr>
      <w:r>
        <w:t>Be able to factor polynomials.</w:t>
      </w:r>
    </w:p>
    <w:p w14:paraId="0ECACF95" w14:textId="4D785BED" w:rsidR="00562A5B" w:rsidRDefault="00562A5B" w:rsidP="00562A5B">
      <w:pPr>
        <w:widowControl w:val="0"/>
        <w:numPr>
          <w:ilvl w:val="0"/>
          <w:numId w:val="2"/>
        </w:numPr>
        <w:autoSpaceDE w:val="0"/>
        <w:autoSpaceDN w:val="0"/>
        <w:adjustRightInd w:val="0"/>
        <w:spacing w:after="0" w:line="240" w:lineRule="auto"/>
      </w:pPr>
      <w:r>
        <w:t>Be able to identify properties of linear graphs</w:t>
      </w:r>
      <w:r w:rsidR="00D832F5">
        <w:t xml:space="preserve">, </w:t>
      </w:r>
      <w:r>
        <w:t>systems of equations</w:t>
      </w:r>
      <w:r w:rsidR="00D832F5">
        <w:t xml:space="preserve">, </w:t>
      </w:r>
      <w:r w:rsidR="00D832F5">
        <w:lastRenderedPageBreak/>
        <w:t>systems of inequalities,</w:t>
      </w:r>
      <w:r>
        <w:t xml:space="preserve"> and use these structures in applications.</w:t>
      </w:r>
    </w:p>
    <w:p w14:paraId="158A3BA8" w14:textId="77777777" w:rsidR="00562A5B" w:rsidRDefault="00562A5B" w:rsidP="00562A5B">
      <w:pPr>
        <w:widowControl w:val="0"/>
        <w:numPr>
          <w:ilvl w:val="0"/>
          <w:numId w:val="2"/>
        </w:numPr>
        <w:autoSpaceDE w:val="0"/>
        <w:autoSpaceDN w:val="0"/>
        <w:adjustRightInd w:val="0"/>
        <w:spacing w:after="0" w:line="240" w:lineRule="auto"/>
      </w:pPr>
      <w:r>
        <w:t>Be able to solve rational and polynomial equations.</w:t>
      </w:r>
    </w:p>
    <w:p w14:paraId="731F5C2B" w14:textId="77777777" w:rsidR="00562A5B" w:rsidRDefault="00562A5B" w:rsidP="00562A5B">
      <w:pPr>
        <w:widowControl w:val="0"/>
        <w:numPr>
          <w:ilvl w:val="0"/>
          <w:numId w:val="2"/>
        </w:numPr>
        <w:autoSpaceDE w:val="0"/>
        <w:autoSpaceDN w:val="0"/>
        <w:adjustRightInd w:val="0"/>
        <w:spacing w:after="0" w:line="240" w:lineRule="auto"/>
      </w:pPr>
      <w:r>
        <w:t>Be able to identify properties of functions and use appropriate notation.</w:t>
      </w:r>
    </w:p>
    <w:p w14:paraId="151FCA0C" w14:textId="77777777" w:rsidR="00562A5B" w:rsidRDefault="00562A5B" w:rsidP="00562A5B">
      <w:pPr>
        <w:widowControl w:val="0"/>
        <w:numPr>
          <w:ilvl w:val="0"/>
          <w:numId w:val="2"/>
        </w:numPr>
        <w:autoSpaceDE w:val="0"/>
        <w:autoSpaceDN w:val="0"/>
        <w:adjustRightInd w:val="0"/>
        <w:spacing w:after="0" w:line="240" w:lineRule="auto"/>
      </w:pPr>
      <w:r>
        <w:t>Be able to graph exponential and logarithmic functions and apply these structures to applications.</w:t>
      </w:r>
    </w:p>
    <w:p w14:paraId="7F96DB8A" w14:textId="77777777" w:rsidR="00562A5B" w:rsidRDefault="00562A5B" w:rsidP="00562A5B">
      <w:pPr>
        <w:widowControl w:val="0"/>
        <w:numPr>
          <w:ilvl w:val="0"/>
          <w:numId w:val="2"/>
        </w:numPr>
        <w:autoSpaceDE w:val="0"/>
        <w:autoSpaceDN w:val="0"/>
        <w:adjustRightInd w:val="0"/>
        <w:spacing w:after="0" w:line="240" w:lineRule="auto"/>
      </w:pPr>
      <w:r>
        <w:t>Be able to effectively use a scientific calculator as an aid to problem solving.</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7442E099" w14:textId="377EAC29" w:rsidR="00562A5B" w:rsidRPr="00562A5B" w:rsidRDefault="00931E3B" w:rsidP="00562A5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p>
    <w:p w14:paraId="2EF7C72D" w14:textId="77777777" w:rsidR="00562A5B" w:rsidRPr="00562A5B" w:rsidRDefault="00562A5B" w:rsidP="00562A5B">
      <w:pPr>
        <w:widowControl w:val="0"/>
        <w:autoSpaceDE w:val="0"/>
        <w:autoSpaceDN w:val="0"/>
        <w:adjustRightInd w:val="0"/>
        <w:spacing w:after="0" w:line="240" w:lineRule="auto"/>
        <w:ind w:firstLine="720"/>
        <w:rPr>
          <w:i/>
          <w:iCs/>
        </w:rPr>
      </w:pPr>
      <w:r w:rsidRPr="00562A5B">
        <w:rPr>
          <w:i/>
          <w:iCs/>
        </w:rPr>
        <w:t>Intermediate Algebra for College Students</w:t>
      </w:r>
    </w:p>
    <w:p w14:paraId="72A0D70C" w14:textId="77777777" w:rsidR="00562A5B" w:rsidRPr="00F74613" w:rsidRDefault="00562A5B" w:rsidP="00562A5B">
      <w:pPr>
        <w:widowControl w:val="0"/>
        <w:autoSpaceDE w:val="0"/>
        <w:autoSpaceDN w:val="0"/>
        <w:adjustRightInd w:val="0"/>
        <w:spacing w:after="0" w:line="240" w:lineRule="auto"/>
        <w:ind w:firstLine="720"/>
      </w:pPr>
      <w:r w:rsidRPr="00F74613">
        <w:t>8th Edition, 2021</w:t>
      </w:r>
    </w:p>
    <w:p w14:paraId="1F66CF10" w14:textId="77777777" w:rsidR="00562A5B" w:rsidRPr="00F74613" w:rsidRDefault="00562A5B" w:rsidP="00562A5B">
      <w:pPr>
        <w:widowControl w:val="0"/>
        <w:autoSpaceDE w:val="0"/>
        <w:autoSpaceDN w:val="0"/>
        <w:adjustRightInd w:val="0"/>
        <w:spacing w:after="0" w:line="240" w:lineRule="auto"/>
        <w:ind w:firstLine="720"/>
      </w:pPr>
      <w:r w:rsidRPr="00F74613">
        <w:t xml:space="preserve">Robert Blitzer.  </w:t>
      </w:r>
    </w:p>
    <w:p w14:paraId="46225B46" w14:textId="77777777" w:rsidR="00562A5B" w:rsidRPr="00F74613" w:rsidRDefault="00562A5B" w:rsidP="00562A5B">
      <w:pPr>
        <w:widowControl w:val="0"/>
        <w:autoSpaceDE w:val="0"/>
        <w:autoSpaceDN w:val="0"/>
        <w:adjustRightInd w:val="0"/>
        <w:spacing w:after="0" w:line="240" w:lineRule="auto"/>
        <w:ind w:firstLine="720"/>
      </w:pPr>
      <w:r w:rsidRPr="00F74613">
        <w:t xml:space="preserve">Pearson. </w:t>
      </w:r>
    </w:p>
    <w:p w14:paraId="2F146AB1" w14:textId="7542B01D" w:rsidR="00562A5B" w:rsidRPr="00562A5B" w:rsidRDefault="00562A5B" w:rsidP="00562A5B">
      <w:pPr>
        <w:widowControl w:val="0"/>
        <w:autoSpaceDE w:val="0"/>
        <w:autoSpaceDN w:val="0"/>
        <w:adjustRightInd w:val="0"/>
        <w:spacing w:after="0" w:line="240" w:lineRule="auto"/>
        <w:ind w:firstLine="720"/>
      </w:pPr>
      <w:r w:rsidRPr="00562A5B">
        <w:t xml:space="preserve">E-text Only:   ISBN-13 </w:t>
      </w:r>
      <w:r w:rsidRPr="008D599C">
        <w:t>9780136880578</w:t>
      </w:r>
    </w:p>
    <w:p w14:paraId="43D6666A" w14:textId="0CA652D4" w:rsidR="002D552E" w:rsidRDefault="00562A5B" w:rsidP="00562A5B">
      <w:pPr>
        <w:widowControl w:val="0"/>
        <w:autoSpaceDE w:val="0"/>
        <w:autoSpaceDN w:val="0"/>
        <w:adjustRightInd w:val="0"/>
        <w:spacing w:after="0" w:line="240" w:lineRule="auto"/>
        <w:ind w:firstLine="720"/>
      </w:pPr>
      <w:r w:rsidRPr="00562A5B">
        <w:t xml:space="preserve">Rental:           ISBN-13 </w:t>
      </w:r>
      <w:r w:rsidRPr="00F74613">
        <w:t>9780136553434</w:t>
      </w:r>
    </w:p>
    <w:p w14:paraId="1F7692E9" w14:textId="77777777" w:rsidR="006F0105" w:rsidRDefault="006F0105" w:rsidP="00562A5B">
      <w:pPr>
        <w:widowControl w:val="0"/>
        <w:autoSpaceDE w:val="0"/>
        <w:autoSpaceDN w:val="0"/>
        <w:adjustRightInd w:val="0"/>
        <w:spacing w:after="0" w:line="240" w:lineRule="auto"/>
        <w:ind w:firstLine="720"/>
      </w:pPr>
    </w:p>
    <w:p w14:paraId="3BF8F94D" w14:textId="3D7AE736" w:rsidR="006F0105" w:rsidRDefault="006F0105" w:rsidP="00562A5B">
      <w:pPr>
        <w:widowControl w:val="0"/>
        <w:autoSpaceDE w:val="0"/>
        <w:autoSpaceDN w:val="0"/>
        <w:adjustRightInd w:val="0"/>
        <w:spacing w:after="0" w:line="240" w:lineRule="auto"/>
        <w:ind w:firstLine="720"/>
      </w:pPr>
      <w:r>
        <w:t>OR</w:t>
      </w:r>
    </w:p>
    <w:p w14:paraId="68146B7A" w14:textId="77777777" w:rsidR="006F0105" w:rsidRDefault="006F0105" w:rsidP="00562A5B">
      <w:pPr>
        <w:widowControl w:val="0"/>
        <w:autoSpaceDE w:val="0"/>
        <w:autoSpaceDN w:val="0"/>
        <w:adjustRightInd w:val="0"/>
        <w:spacing w:after="0" w:line="240" w:lineRule="auto"/>
        <w:ind w:firstLine="720"/>
      </w:pPr>
    </w:p>
    <w:p w14:paraId="5B724E98" w14:textId="044926DE" w:rsidR="006F0105" w:rsidRDefault="006F0105" w:rsidP="006F0105">
      <w:pPr>
        <w:spacing w:after="0"/>
        <w:ind w:firstLine="720"/>
        <w:rPr>
          <w:bCs/>
        </w:rPr>
      </w:pPr>
      <w:r>
        <w:rPr>
          <w:bCs/>
        </w:rPr>
        <w:t>Intermediate Algebra 2e</w:t>
      </w:r>
    </w:p>
    <w:p w14:paraId="4B3DFB67" w14:textId="77777777" w:rsidR="006F0105" w:rsidRDefault="006F0105" w:rsidP="006F0105">
      <w:pPr>
        <w:spacing w:after="0"/>
        <w:rPr>
          <w:bCs/>
        </w:rPr>
      </w:pPr>
      <w:r>
        <w:rPr>
          <w:bCs/>
        </w:rPr>
        <w:tab/>
        <w:t xml:space="preserve">OpenStax - Open Resource Textbook </w:t>
      </w:r>
    </w:p>
    <w:p w14:paraId="23E2849F" w14:textId="6727B3B4" w:rsidR="006F0105" w:rsidRDefault="006F0105" w:rsidP="006F0105">
      <w:pPr>
        <w:spacing w:after="0"/>
        <w:ind w:firstLine="720"/>
        <w:rPr>
          <w:bCs/>
        </w:rPr>
      </w:pPr>
      <w:r>
        <w:rPr>
          <w:bCs/>
        </w:rPr>
        <w:t xml:space="preserve">Download for free at </w:t>
      </w:r>
      <w:hyperlink r:id="rId10" w:history="1">
        <w:r w:rsidR="00777036" w:rsidRPr="00B76929">
          <w:rPr>
            <w:rStyle w:val="Hyperlink"/>
            <w:bCs/>
          </w:rPr>
          <w:t>https://openstax.org/details/books/intermediate-algebra-2e</w:t>
        </w:r>
      </w:hyperlink>
    </w:p>
    <w:p w14:paraId="4406984F" w14:textId="77AD9827" w:rsidR="006F0105" w:rsidRDefault="00777036" w:rsidP="00777036">
      <w:pPr>
        <w:spacing w:after="0"/>
        <w:ind w:firstLine="720"/>
        <w:rPr>
          <w:bCs/>
        </w:rPr>
      </w:pPr>
      <w:r>
        <w:t xml:space="preserve">Lynn </w:t>
      </w:r>
      <w:proofErr w:type="spellStart"/>
      <w:r>
        <w:t>Marecek</w:t>
      </w:r>
      <w:proofErr w:type="spellEnd"/>
      <w:r w:rsidR="006F0105">
        <w:rPr>
          <w:bCs/>
        </w:rPr>
        <w:t xml:space="preserve">, </w:t>
      </w:r>
      <w:r>
        <w:t>Andrea Honeycutt Mathis</w:t>
      </w:r>
    </w:p>
    <w:p w14:paraId="36B71993" w14:textId="77777777" w:rsidR="006F0105" w:rsidRPr="00562A5B" w:rsidRDefault="006F0105" w:rsidP="00562A5B">
      <w:pPr>
        <w:widowControl w:val="0"/>
        <w:autoSpaceDE w:val="0"/>
        <w:autoSpaceDN w:val="0"/>
        <w:adjustRightInd w:val="0"/>
        <w:spacing w:after="0" w:line="240" w:lineRule="auto"/>
        <w:ind w:firstLine="720"/>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2D97A5EC"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2DC51911" w14:textId="77777777" w:rsidR="00562A5B" w:rsidRDefault="00562A5B" w:rsidP="00562A5B">
      <w:pPr>
        <w:pStyle w:val="ListParagraph"/>
        <w:spacing w:after="0" w:line="240" w:lineRule="auto"/>
        <w:rPr>
          <w:rFonts w:eastAsia="Times New Roman" w:cs="Times New Roman"/>
          <w:b/>
          <w:szCs w:val="24"/>
        </w:rPr>
      </w:pPr>
    </w:p>
    <w:p w14:paraId="43D66671" w14:textId="7D5F5BD7" w:rsidR="002D552E" w:rsidRPr="00562A5B" w:rsidRDefault="00562A5B" w:rsidP="00562A5B">
      <w:pPr>
        <w:ind w:left="720"/>
      </w:pPr>
      <w:r>
        <w:t>Students must have a scientific calculator, but may not use any calculator that is classified as a symbolic manipulator, which is a calculator than can do algebraic symbol manipulations.</w:t>
      </w: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1B70F695" w14:textId="6BEE8F22" w:rsidR="009B47F8" w:rsidRDefault="002D552E" w:rsidP="00CB3DF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069FBE93" w14:textId="77777777" w:rsidR="009B47F8" w:rsidRDefault="009B47F8" w:rsidP="00CB3DF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7EEBEBDF" w14:textId="395ED2B6" w:rsidR="009B47F8" w:rsidRPr="009B47F8" w:rsidRDefault="002D552E" w:rsidP="009B47F8">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05C66AA2" w14:textId="77777777" w:rsidR="009B47F8" w:rsidRPr="009B47F8" w:rsidRDefault="009B47F8" w:rsidP="009B47F8">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6300" w:type="dxa"/>
        <w:tblInd w:w="895" w:type="dxa"/>
        <w:tblLook w:val="04A0" w:firstRow="1" w:lastRow="0" w:firstColumn="1" w:lastColumn="0" w:noHBand="0" w:noVBand="1"/>
      </w:tblPr>
      <w:tblGrid>
        <w:gridCol w:w="6300"/>
      </w:tblGrid>
      <w:tr w:rsidR="00562A5B" w14:paraId="1990F78C" w14:textId="77777777" w:rsidTr="00951D7A">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3D70559B" w14:textId="77777777" w:rsidR="00562A5B" w:rsidRDefault="00562A5B" w:rsidP="00951D7A">
            <w:pPr>
              <w:contextualSpacing/>
              <w:jc w:val="center"/>
              <w:rPr>
                <w:i/>
              </w:rPr>
            </w:pPr>
            <w:r>
              <w:rPr>
                <w:i/>
              </w:rPr>
              <w:t>Example 1 - By Percent</w:t>
            </w:r>
          </w:p>
        </w:tc>
      </w:tr>
      <w:tr w:rsidR="00562A5B" w14:paraId="6E29A887" w14:textId="77777777" w:rsidTr="00951D7A">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69758056" w14:textId="77777777" w:rsidR="00562A5B" w:rsidRDefault="00562A5B" w:rsidP="00562A5B">
            <w:pPr>
              <w:spacing w:after="0" w:line="240" w:lineRule="auto"/>
              <w:rPr>
                <w:rFonts w:ascii="Arial" w:hAnsi="Arial" w:cs="Arial"/>
              </w:rPr>
            </w:pPr>
            <w:r>
              <w:rPr>
                <w:rFonts w:ascii="Arial" w:hAnsi="Arial" w:cs="Arial"/>
              </w:rPr>
              <w:tab/>
            </w:r>
            <w:r>
              <w:rPr>
                <w:rFonts w:ascii="Arial" w:hAnsi="Arial" w:cs="Arial"/>
              </w:rPr>
              <w:tab/>
              <w:t>Homework</w:t>
            </w:r>
            <w:r>
              <w:rPr>
                <w:rFonts w:ascii="Arial" w:hAnsi="Arial" w:cs="Arial"/>
              </w:rPr>
              <w:tab/>
              <w:t xml:space="preserve">          10%</w:t>
            </w:r>
          </w:p>
          <w:p w14:paraId="5BC95236" w14:textId="77777777" w:rsidR="00562A5B" w:rsidRDefault="00562A5B" w:rsidP="00562A5B">
            <w:pPr>
              <w:spacing w:after="0" w:line="240" w:lineRule="auto"/>
              <w:rPr>
                <w:rFonts w:ascii="Arial" w:hAnsi="Arial" w:cs="Arial"/>
                <w:u w:val="single"/>
              </w:rPr>
            </w:pPr>
            <w:r>
              <w:rPr>
                <w:rFonts w:ascii="Arial" w:hAnsi="Arial" w:cs="Arial"/>
              </w:rPr>
              <w:tab/>
            </w:r>
            <w:r>
              <w:rPr>
                <w:rFonts w:ascii="Arial" w:hAnsi="Arial" w:cs="Arial"/>
              </w:rPr>
              <w:tab/>
            </w:r>
            <w:r>
              <w:rPr>
                <w:rFonts w:ascii="Arial" w:hAnsi="Arial" w:cs="Arial"/>
                <w:u w:val="single"/>
              </w:rPr>
              <w:t>Quizzes/Tests</w:t>
            </w:r>
            <w:r>
              <w:rPr>
                <w:rFonts w:ascii="Arial" w:hAnsi="Arial" w:cs="Arial"/>
                <w:u w:val="single"/>
              </w:rPr>
              <w:tab/>
              <w:t>90%</w:t>
            </w:r>
          </w:p>
          <w:p w14:paraId="5563BBD4" w14:textId="77777777" w:rsidR="00562A5B" w:rsidRDefault="00562A5B" w:rsidP="00562A5B">
            <w:pPr>
              <w:spacing w:after="0" w:line="240" w:lineRule="auto"/>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t xml:space="preserve">         100%</w:t>
            </w:r>
          </w:p>
        </w:tc>
      </w:tr>
    </w:tbl>
    <w:p w14:paraId="4F332E31" w14:textId="77777777" w:rsidR="00562A5B" w:rsidRDefault="00562A5B" w:rsidP="00562A5B">
      <w:pPr>
        <w:rPr>
          <w:i/>
        </w:rPr>
      </w:pPr>
    </w:p>
    <w:tbl>
      <w:tblPr>
        <w:tblStyle w:val="TableGrid"/>
        <w:tblW w:w="6300" w:type="dxa"/>
        <w:tblInd w:w="895" w:type="dxa"/>
        <w:tblLook w:val="04A0" w:firstRow="1" w:lastRow="0" w:firstColumn="1" w:lastColumn="0" w:noHBand="0" w:noVBand="1"/>
      </w:tblPr>
      <w:tblGrid>
        <w:gridCol w:w="1563"/>
        <w:gridCol w:w="3241"/>
        <w:gridCol w:w="1496"/>
      </w:tblGrid>
      <w:tr w:rsidR="00562A5B" w14:paraId="397660CE" w14:textId="77777777" w:rsidTr="00951D7A">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hideMark/>
          </w:tcPr>
          <w:p w14:paraId="797FDE0C" w14:textId="77777777" w:rsidR="00562A5B" w:rsidRDefault="00562A5B" w:rsidP="00951D7A">
            <w:pPr>
              <w:contextualSpacing/>
              <w:jc w:val="center"/>
              <w:rPr>
                <w:i/>
              </w:rPr>
            </w:pPr>
            <w:r>
              <w:rPr>
                <w:i/>
              </w:rPr>
              <w:t xml:space="preserve">Example 2 </w:t>
            </w:r>
          </w:p>
        </w:tc>
      </w:tr>
      <w:tr w:rsidR="00562A5B" w14:paraId="2FD10437" w14:textId="77777777" w:rsidTr="00951D7A">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0D6C8ECA" w14:textId="77777777" w:rsidR="00562A5B" w:rsidRDefault="00562A5B" w:rsidP="00951D7A">
            <w:pPr>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8AE8798" w14:textId="77777777" w:rsidR="00562A5B" w:rsidRDefault="00562A5B" w:rsidP="00951D7A">
            <w:pPr>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A948C23" w14:textId="77777777" w:rsidR="00562A5B" w:rsidRDefault="00562A5B" w:rsidP="00951D7A">
            <w:pPr>
              <w:contextualSpacing/>
              <w:jc w:val="center"/>
              <w:rPr>
                <w:i/>
              </w:rPr>
            </w:pPr>
            <w:r>
              <w:rPr>
                <w:i/>
              </w:rPr>
              <w:t>% of Grade</w:t>
            </w:r>
          </w:p>
        </w:tc>
      </w:tr>
      <w:tr w:rsidR="00562A5B" w14:paraId="4E60F836" w14:textId="77777777" w:rsidTr="00951D7A">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009B823C" w14:textId="77777777" w:rsidR="00562A5B" w:rsidRDefault="00562A5B" w:rsidP="00951D7A">
            <w:pPr>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8DFD983" w14:textId="77777777" w:rsidR="00562A5B" w:rsidRDefault="00562A5B" w:rsidP="00951D7A">
            <w:pPr>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EA86CC0" w14:textId="77777777" w:rsidR="00562A5B" w:rsidRDefault="00562A5B" w:rsidP="00951D7A">
            <w:pPr>
              <w:ind w:left="720"/>
              <w:contextualSpacing/>
              <w:jc w:val="center"/>
            </w:pPr>
            <w:r>
              <w:t>10%</w:t>
            </w:r>
          </w:p>
        </w:tc>
      </w:tr>
      <w:tr w:rsidR="00562A5B" w14:paraId="3524D194" w14:textId="77777777" w:rsidTr="00951D7A">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791F1032" w14:textId="77777777" w:rsidR="00562A5B" w:rsidRDefault="00562A5B" w:rsidP="00951D7A">
            <w:pPr>
              <w:ind w:left="38" w:hanging="38"/>
              <w:contextualSpacing/>
              <w:jc w:val="center"/>
            </w:pPr>
            <w:r>
              <w:t>Quizzes/Tests</w:t>
            </w:r>
          </w:p>
          <w:p w14:paraId="37BD538A" w14:textId="77777777" w:rsidR="00562A5B" w:rsidRDefault="00562A5B" w:rsidP="00951D7A">
            <w:pPr>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53A94E5" w14:textId="77777777" w:rsidR="00562A5B" w:rsidRDefault="00562A5B" w:rsidP="00951D7A">
            <w:pPr>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36F0522" w14:textId="77777777" w:rsidR="00562A5B" w:rsidRDefault="00562A5B" w:rsidP="00951D7A">
            <w:pPr>
              <w:ind w:left="720"/>
              <w:contextualSpacing/>
              <w:jc w:val="center"/>
            </w:pPr>
            <w:r>
              <w:t>90%</w:t>
            </w:r>
          </w:p>
        </w:tc>
      </w:tr>
      <w:tr w:rsidR="00562A5B" w14:paraId="5D21E78C" w14:textId="77777777" w:rsidTr="00951D7A">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6088E7A4" w14:textId="77777777" w:rsidR="00562A5B" w:rsidRDefault="00562A5B" w:rsidP="00951D7A">
            <w:pPr>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F2B665A" w14:textId="77777777" w:rsidR="00562A5B" w:rsidRDefault="00562A5B" w:rsidP="00951D7A">
            <w:pPr>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3F027A7D" w14:textId="77777777" w:rsidR="00562A5B" w:rsidRDefault="00562A5B" w:rsidP="00951D7A">
            <w:pPr>
              <w:ind w:left="720"/>
              <w:contextualSpacing/>
              <w:jc w:val="center"/>
            </w:pPr>
            <w:r>
              <w:t>100%</w:t>
            </w:r>
          </w:p>
        </w:tc>
      </w:tr>
    </w:tbl>
    <w:p w14:paraId="78BCD367" w14:textId="77777777" w:rsidR="00562A5B" w:rsidRDefault="00562A5B" w:rsidP="00562A5B"/>
    <w:tbl>
      <w:tblPr>
        <w:tblStyle w:val="TableGrid"/>
        <w:tblW w:w="6300" w:type="dxa"/>
        <w:tblInd w:w="895" w:type="dxa"/>
        <w:tblLook w:val="04A0" w:firstRow="1" w:lastRow="0" w:firstColumn="1" w:lastColumn="0" w:noHBand="0" w:noVBand="1"/>
      </w:tblPr>
      <w:tblGrid>
        <w:gridCol w:w="1531"/>
        <w:gridCol w:w="3219"/>
        <w:gridCol w:w="1550"/>
      </w:tblGrid>
      <w:tr w:rsidR="00562A5B" w14:paraId="4B7200BC" w14:textId="77777777" w:rsidTr="00951D7A">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hideMark/>
          </w:tcPr>
          <w:p w14:paraId="7F0705AF" w14:textId="77777777" w:rsidR="00562A5B" w:rsidRDefault="00562A5B" w:rsidP="00951D7A">
            <w:pPr>
              <w:contextualSpacing/>
              <w:jc w:val="center"/>
              <w:rPr>
                <w:i/>
              </w:rPr>
            </w:pPr>
            <w:r>
              <w:rPr>
                <w:i/>
              </w:rPr>
              <w:t>Example 3</w:t>
            </w:r>
          </w:p>
        </w:tc>
      </w:tr>
      <w:tr w:rsidR="00562A5B" w14:paraId="0A40C100" w14:textId="77777777" w:rsidTr="00951D7A">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6F93175E" w14:textId="77777777" w:rsidR="00562A5B" w:rsidRDefault="00562A5B" w:rsidP="00951D7A">
            <w:pPr>
              <w:jc w:val="center"/>
              <w:rPr>
                <w:i/>
              </w:rPr>
            </w:pPr>
            <w:r>
              <w:rPr>
                <w:i/>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8F460A3" w14:textId="77777777" w:rsidR="00562A5B" w:rsidRDefault="00562A5B" w:rsidP="00951D7A">
            <w:pPr>
              <w:contextualSpacing/>
              <w:jc w:val="center"/>
              <w:rPr>
                <w:i/>
              </w:rPr>
            </w:pPr>
            <w:r>
              <w:rPr>
                <w:i/>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22C5835" w14:textId="77777777" w:rsidR="00562A5B" w:rsidRDefault="00562A5B" w:rsidP="00951D7A">
            <w:pPr>
              <w:contextualSpacing/>
              <w:jc w:val="center"/>
              <w:rPr>
                <w:i/>
              </w:rPr>
            </w:pPr>
            <w:r>
              <w:rPr>
                <w:i/>
              </w:rPr>
              <w:t>% of Grade</w:t>
            </w:r>
          </w:p>
        </w:tc>
      </w:tr>
      <w:tr w:rsidR="00562A5B" w14:paraId="031D8ED6"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138C502" w14:textId="77777777" w:rsidR="00562A5B" w:rsidRDefault="00562A5B" w:rsidP="00951D7A">
            <w:pPr>
              <w:ind w:left="38" w:hanging="38"/>
              <w:contextualSpacing/>
              <w:jc w:val="center"/>
            </w:pPr>
            <w: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29EADDC8" w14:textId="77777777" w:rsidR="00562A5B" w:rsidRDefault="00562A5B" w:rsidP="00951D7A">
            <w:pPr>
              <w:ind w:left="720"/>
              <w:contextualSpacing/>
              <w:jc w:val="center"/>
            </w:pPr>
            <w: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24B0578" w14:textId="77777777" w:rsidR="00562A5B" w:rsidRDefault="00562A5B" w:rsidP="00951D7A">
            <w:pPr>
              <w:ind w:left="720"/>
              <w:contextualSpacing/>
              <w:jc w:val="center"/>
            </w:pPr>
            <w:r>
              <w:t>100%</w:t>
            </w:r>
          </w:p>
        </w:tc>
      </w:tr>
      <w:tr w:rsidR="00562A5B" w14:paraId="7D1736AB"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1FFD4ABC" w14:textId="77777777" w:rsidR="00562A5B" w:rsidRDefault="00562A5B" w:rsidP="00951D7A">
            <w:pPr>
              <w:ind w:left="38" w:hanging="38"/>
              <w:contextualSpacing/>
              <w:jc w:val="center"/>
            </w:pPr>
            <w:r>
              <w:t>Online Tests</w:t>
            </w:r>
          </w:p>
          <w:p w14:paraId="5328E178" w14:textId="77777777" w:rsidR="00562A5B" w:rsidRDefault="00562A5B" w:rsidP="00951D7A">
            <w:pPr>
              <w:ind w:left="38" w:hanging="38"/>
              <w:contextualSpacing/>
              <w:jc w:val="center"/>
            </w:pPr>
            <w: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25E9AE6" w14:textId="77777777" w:rsidR="00562A5B" w:rsidRDefault="00562A5B" w:rsidP="00951D7A">
            <w:pPr>
              <w:ind w:left="720"/>
              <w:contextualSpacing/>
              <w:jc w:val="center"/>
            </w:pPr>
            <w: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2694F61" w14:textId="77777777" w:rsidR="00562A5B" w:rsidRDefault="00562A5B" w:rsidP="00951D7A">
            <w:pPr>
              <w:ind w:left="720"/>
              <w:contextualSpacing/>
              <w:jc w:val="center"/>
            </w:pPr>
            <w:r>
              <w:t>15%</w:t>
            </w:r>
          </w:p>
        </w:tc>
      </w:tr>
      <w:tr w:rsidR="00562A5B" w14:paraId="2CE07FEB"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E9936AD" w14:textId="77777777" w:rsidR="00562A5B" w:rsidRDefault="00562A5B" w:rsidP="00951D7A">
            <w:pPr>
              <w:ind w:left="38" w:hanging="38"/>
              <w:contextualSpacing/>
              <w:jc w:val="center"/>
            </w:pPr>
            <w:r>
              <w:t>Notebook</w:t>
            </w:r>
          </w:p>
          <w:p w14:paraId="56D39517" w14:textId="77777777" w:rsidR="00562A5B" w:rsidRDefault="00562A5B" w:rsidP="00951D7A">
            <w:pPr>
              <w:ind w:left="38" w:hanging="38"/>
              <w:contextualSpacing/>
              <w:jc w:val="center"/>
            </w:pPr>
            <w: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E0B7225" w14:textId="77777777" w:rsidR="00562A5B" w:rsidRDefault="00562A5B" w:rsidP="00951D7A">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826A04C" w14:textId="77777777" w:rsidR="00562A5B" w:rsidRDefault="00562A5B" w:rsidP="00951D7A">
            <w:pPr>
              <w:ind w:left="720"/>
              <w:contextualSpacing/>
              <w:jc w:val="center"/>
            </w:pPr>
            <w:r>
              <w:t>25%</w:t>
            </w:r>
          </w:p>
        </w:tc>
      </w:tr>
      <w:tr w:rsidR="00562A5B" w14:paraId="21FCDC53"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B981AF6" w14:textId="77777777" w:rsidR="00562A5B" w:rsidRDefault="00562A5B" w:rsidP="00951D7A">
            <w:pPr>
              <w:ind w:left="38" w:hanging="38"/>
              <w:contextualSpacing/>
              <w:jc w:val="center"/>
            </w:pPr>
            <w: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554F18DF" w14:textId="77777777" w:rsidR="00562A5B" w:rsidRDefault="00562A5B" w:rsidP="00951D7A">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67A041E" w14:textId="77777777" w:rsidR="00562A5B" w:rsidRDefault="00562A5B" w:rsidP="00951D7A">
            <w:pPr>
              <w:ind w:left="720"/>
              <w:contextualSpacing/>
              <w:jc w:val="center"/>
            </w:pPr>
            <w:r>
              <w:t>25%</w:t>
            </w:r>
          </w:p>
        </w:tc>
      </w:tr>
      <w:tr w:rsidR="00562A5B" w14:paraId="26E95C9F"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C9D256E" w14:textId="77777777" w:rsidR="00562A5B" w:rsidRDefault="00562A5B" w:rsidP="00951D7A">
            <w:pPr>
              <w:ind w:left="38" w:hanging="38"/>
              <w:contextualSpacing/>
              <w:jc w:val="center"/>
            </w:pPr>
            <w: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33B1DF87" w14:textId="77777777" w:rsidR="00562A5B" w:rsidRDefault="00562A5B" w:rsidP="00951D7A">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9D90D8B" w14:textId="77777777" w:rsidR="00562A5B" w:rsidRDefault="00562A5B" w:rsidP="00951D7A">
            <w:pPr>
              <w:ind w:left="720"/>
              <w:contextualSpacing/>
              <w:jc w:val="center"/>
            </w:pPr>
            <w:r>
              <w:t>25%</w:t>
            </w:r>
          </w:p>
        </w:tc>
      </w:tr>
      <w:tr w:rsidR="00562A5B" w14:paraId="3F5CF825"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61931268" w14:textId="77777777" w:rsidR="00562A5B" w:rsidRDefault="00562A5B" w:rsidP="00951D7A">
            <w:pPr>
              <w:ind w:left="38" w:hanging="38"/>
              <w:contextualSpacing/>
              <w:jc w:val="center"/>
            </w:pPr>
            <w: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2360708" w14:textId="77777777" w:rsidR="00562A5B" w:rsidRDefault="00562A5B" w:rsidP="00951D7A">
            <w:pPr>
              <w:ind w:left="720"/>
              <w:contextualSpacing/>
              <w:jc w:val="center"/>
            </w:pPr>
            <w: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DB8A349" w14:textId="77777777" w:rsidR="00562A5B" w:rsidRDefault="00562A5B" w:rsidP="00951D7A">
            <w:pPr>
              <w:ind w:left="720"/>
              <w:contextualSpacing/>
              <w:jc w:val="center"/>
            </w:pPr>
            <w:r>
              <w:t>100%</w:t>
            </w:r>
          </w:p>
        </w:tc>
      </w:tr>
    </w:tbl>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D7DBE3B" w:rsidR="002D552E" w:rsidRPr="00562A5B"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5BF7E02F" w14:textId="77777777" w:rsidR="00562A5B" w:rsidRPr="00562A5B" w:rsidRDefault="00562A5B" w:rsidP="00562A5B">
      <w:pPr>
        <w:pStyle w:val="ListParagraph"/>
        <w:widowControl w:val="0"/>
        <w:autoSpaceDE w:val="0"/>
        <w:autoSpaceDN w:val="0"/>
        <w:adjustRightInd w:val="0"/>
        <w:spacing w:after="0" w:line="240" w:lineRule="auto"/>
        <w:rPr>
          <w:rFonts w:eastAsia="Times New Roman" w:cs="Times New Roman"/>
          <w:b/>
          <w:szCs w:val="24"/>
        </w:rPr>
      </w:pPr>
    </w:p>
    <w:p w14:paraId="1AC29D74" w14:textId="35CF11F7" w:rsidR="00562A5B" w:rsidRPr="00562A5B" w:rsidRDefault="00562A5B" w:rsidP="00562A5B">
      <w:pPr>
        <w:ind w:left="720"/>
      </w:pPr>
      <w: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0FC494B4" w14:textId="0B3ACB39" w:rsidR="003656D3" w:rsidRDefault="00562A5B" w:rsidP="002D552E">
      <w:pPr>
        <w:widowControl w:val="0"/>
        <w:autoSpaceDE w:val="0"/>
        <w:autoSpaceDN w:val="0"/>
        <w:adjustRightInd w:val="0"/>
        <w:spacing w:after="0" w:line="240" w:lineRule="auto"/>
        <w:rPr>
          <w:b/>
          <w:i/>
          <w:szCs w:val="24"/>
        </w:rPr>
      </w:pPr>
      <w:r>
        <w:rPr>
          <w:b/>
          <w:i/>
          <w:szCs w:val="24"/>
        </w:rPr>
        <w:tab/>
      </w:r>
    </w:p>
    <w:p w14:paraId="1A99F551" w14:textId="77777777" w:rsidR="00562A5B" w:rsidRDefault="00562A5B" w:rsidP="00562A5B">
      <w:pPr>
        <w:pStyle w:val="Heading2"/>
        <w:spacing w:before="0" w:line="240" w:lineRule="auto"/>
      </w:pPr>
      <w:r>
        <w:rPr>
          <w:b/>
          <w:i/>
          <w:szCs w:val="24"/>
        </w:rPr>
        <w:tab/>
      </w:r>
      <w:r w:rsidRPr="00562A5B">
        <w:rPr>
          <w:rFonts w:ascii="Times New Roman" w:eastAsiaTheme="minorHAnsi" w:hAnsi="Times New Roman" w:cstheme="minorBidi"/>
          <w:color w:val="auto"/>
          <w:sz w:val="24"/>
          <w:szCs w:val="22"/>
          <w:u w:val="single"/>
        </w:rPr>
        <w:t>Chapter 1:</w:t>
      </w:r>
      <w:r w:rsidRPr="00562A5B">
        <w:rPr>
          <w:rFonts w:ascii="Times New Roman" w:eastAsiaTheme="minorHAnsi" w:hAnsi="Times New Roman" w:cstheme="minorBidi"/>
          <w:color w:val="auto"/>
          <w:sz w:val="24"/>
          <w:szCs w:val="22"/>
          <w:u w:val="single"/>
        </w:rPr>
        <w:tab/>
        <w:t>Algebra, Mathematical Models and Problem Solving</w:t>
      </w:r>
    </w:p>
    <w:p w14:paraId="1F64EC49" w14:textId="77777777" w:rsidR="00562A5B" w:rsidRDefault="00562A5B" w:rsidP="00562A5B">
      <w:pPr>
        <w:spacing w:after="0" w:line="240" w:lineRule="auto"/>
      </w:pPr>
      <w:r>
        <w:tab/>
        <w:t>1.1</w:t>
      </w:r>
      <w:r>
        <w:tab/>
        <w:t>Algebraic Expressions, Real Numbers and Interval Notation</w:t>
      </w:r>
    </w:p>
    <w:p w14:paraId="7DC96769" w14:textId="77777777" w:rsidR="00562A5B" w:rsidRDefault="00562A5B" w:rsidP="00562A5B">
      <w:pPr>
        <w:spacing w:after="0" w:line="240" w:lineRule="auto"/>
      </w:pPr>
      <w:r>
        <w:tab/>
      </w:r>
      <w:r>
        <w:tab/>
      </w:r>
      <w:r>
        <w:tab/>
      </w:r>
      <w:r>
        <w:tab/>
      </w:r>
      <w:r>
        <w:tab/>
      </w:r>
      <w:r>
        <w:tab/>
      </w:r>
      <w:r>
        <w:tab/>
      </w:r>
      <w:r>
        <w:tab/>
      </w:r>
      <w:r>
        <w:tab/>
        <w:t>REVIEW AS NEEDED</w:t>
      </w:r>
    </w:p>
    <w:p w14:paraId="32911E82" w14:textId="77777777" w:rsidR="00562A5B" w:rsidRDefault="00562A5B" w:rsidP="00562A5B">
      <w:pPr>
        <w:spacing w:after="0" w:line="240" w:lineRule="auto"/>
      </w:pPr>
      <w:r>
        <w:tab/>
        <w:t>1.2</w:t>
      </w:r>
      <w:r>
        <w:tab/>
        <w:t>Operations with Real Numbers and Simplifying Algebraic Expressions</w:t>
      </w:r>
    </w:p>
    <w:p w14:paraId="044C2258" w14:textId="77777777" w:rsidR="00562A5B" w:rsidRDefault="00562A5B" w:rsidP="00562A5B">
      <w:pPr>
        <w:spacing w:after="0" w:line="240" w:lineRule="auto"/>
      </w:pPr>
      <w:r>
        <w:tab/>
      </w:r>
      <w:r>
        <w:tab/>
      </w:r>
      <w:r>
        <w:tab/>
      </w:r>
      <w:r>
        <w:tab/>
      </w:r>
      <w:r>
        <w:tab/>
      </w:r>
      <w:r>
        <w:tab/>
      </w:r>
      <w:r>
        <w:tab/>
      </w:r>
      <w:r>
        <w:tab/>
      </w:r>
      <w:r>
        <w:tab/>
        <w:t>REVIEW AS NEEDED</w:t>
      </w:r>
    </w:p>
    <w:p w14:paraId="77CE3786" w14:textId="77777777" w:rsidR="00562A5B" w:rsidRDefault="00562A5B" w:rsidP="00562A5B">
      <w:pPr>
        <w:spacing w:after="0" w:line="240" w:lineRule="auto"/>
      </w:pPr>
      <w:r>
        <w:tab/>
        <w:t>1.3</w:t>
      </w:r>
      <w:r>
        <w:tab/>
        <w:t>Graphing Equations</w:t>
      </w:r>
      <w:r>
        <w:tab/>
      </w:r>
      <w:r>
        <w:tab/>
      </w:r>
      <w:r>
        <w:tab/>
      </w:r>
      <w:r>
        <w:tab/>
      </w:r>
      <w:r>
        <w:tab/>
        <w:t>REVIEW AS NEEDED</w:t>
      </w:r>
    </w:p>
    <w:p w14:paraId="3D34FA4E" w14:textId="77777777" w:rsidR="00562A5B" w:rsidRDefault="00562A5B" w:rsidP="00562A5B">
      <w:pPr>
        <w:spacing w:after="0" w:line="240" w:lineRule="auto"/>
      </w:pPr>
      <w:r>
        <w:tab/>
        <w:t>1.4</w:t>
      </w:r>
      <w:r>
        <w:tab/>
        <w:t>Solving Linear Equations</w:t>
      </w:r>
      <w:r>
        <w:tab/>
      </w:r>
      <w:r>
        <w:tab/>
      </w:r>
      <w:r>
        <w:tab/>
      </w:r>
      <w:r>
        <w:tab/>
        <w:t>REVIEW AS NEEDED</w:t>
      </w:r>
    </w:p>
    <w:p w14:paraId="34734818" w14:textId="77777777" w:rsidR="00562A5B" w:rsidRDefault="00562A5B" w:rsidP="00562A5B">
      <w:pPr>
        <w:spacing w:after="0" w:line="240" w:lineRule="auto"/>
      </w:pPr>
      <w:r>
        <w:tab/>
        <w:t>1.5</w:t>
      </w:r>
      <w:r>
        <w:tab/>
        <w:t>Problem Solving and Using Formulas</w:t>
      </w:r>
      <w:r>
        <w:tab/>
      </w:r>
      <w:r>
        <w:tab/>
        <w:t>REVIEW AS NEEDED</w:t>
      </w:r>
    </w:p>
    <w:p w14:paraId="45A19EAE" w14:textId="77777777" w:rsidR="00562A5B" w:rsidRDefault="00562A5B" w:rsidP="00562A5B">
      <w:pPr>
        <w:spacing w:after="0" w:line="240" w:lineRule="auto"/>
      </w:pPr>
      <w:r>
        <w:tab/>
        <w:t>1.6</w:t>
      </w:r>
      <w:r>
        <w:tab/>
        <w:t>Properties of Integral Exponents</w:t>
      </w:r>
      <w:r>
        <w:tab/>
      </w:r>
      <w:r>
        <w:tab/>
      </w:r>
      <w:r>
        <w:tab/>
        <w:t>REVIEW AS NEEDED</w:t>
      </w:r>
    </w:p>
    <w:p w14:paraId="64514A82" w14:textId="77777777" w:rsidR="00562A5B" w:rsidRDefault="00562A5B" w:rsidP="00562A5B">
      <w:pPr>
        <w:spacing w:after="0" w:line="240" w:lineRule="auto"/>
      </w:pPr>
      <w:r>
        <w:tab/>
        <w:t>1.7</w:t>
      </w:r>
      <w:r>
        <w:tab/>
        <w:t>Scientific Notation</w:t>
      </w:r>
      <w:r>
        <w:tab/>
      </w:r>
      <w:r>
        <w:tab/>
      </w:r>
      <w:r>
        <w:tab/>
      </w:r>
      <w:r>
        <w:tab/>
      </w:r>
      <w:r>
        <w:tab/>
        <w:t>REVIEW AS NEEDED</w:t>
      </w:r>
    </w:p>
    <w:p w14:paraId="1DA43A24" w14:textId="77777777" w:rsidR="00562A5B" w:rsidRDefault="00562A5B" w:rsidP="00562A5B">
      <w:pPr>
        <w:spacing w:after="0" w:line="240" w:lineRule="auto"/>
      </w:pPr>
    </w:p>
    <w:p w14:paraId="4057338C" w14:textId="0357FFEC" w:rsidR="00562A5B" w:rsidRPr="00562A5B" w:rsidRDefault="00562A5B" w:rsidP="00562A5B">
      <w:pPr>
        <w:spacing w:after="0" w:line="240" w:lineRule="auto"/>
        <w:ind w:firstLine="720"/>
        <w:rPr>
          <w:bCs/>
          <w:u w:val="single"/>
        </w:rPr>
      </w:pPr>
      <w:r>
        <w:rPr>
          <w:u w:val="single"/>
        </w:rPr>
        <w:t>Chapter 2:</w:t>
      </w:r>
      <w:r>
        <w:rPr>
          <w:u w:val="single"/>
        </w:rPr>
        <w:tab/>
        <w:t xml:space="preserve">Functions and Linear Functions </w:t>
      </w:r>
      <w:r w:rsidRPr="002349FA">
        <w:rPr>
          <w:b/>
          <w:szCs w:val="24"/>
          <w:u w:val="single"/>
        </w:rPr>
        <w:t>–</w:t>
      </w:r>
      <w:r>
        <w:rPr>
          <w:b/>
          <w:szCs w:val="24"/>
          <w:u w:val="single"/>
        </w:rPr>
        <w:t xml:space="preserve"> </w:t>
      </w:r>
      <w:r>
        <w:rPr>
          <w:bCs/>
          <w:szCs w:val="24"/>
          <w:u w:val="single"/>
        </w:rPr>
        <w:t>LO3, LO5</w:t>
      </w:r>
    </w:p>
    <w:p w14:paraId="6C614BBC" w14:textId="77777777" w:rsidR="00562A5B" w:rsidRDefault="00562A5B" w:rsidP="00562A5B">
      <w:pPr>
        <w:widowControl w:val="0"/>
        <w:numPr>
          <w:ilvl w:val="1"/>
          <w:numId w:val="3"/>
        </w:numPr>
        <w:autoSpaceDE w:val="0"/>
        <w:autoSpaceDN w:val="0"/>
        <w:spacing w:after="0" w:line="240" w:lineRule="auto"/>
      </w:pPr>
      <w:r>
        <w:t>Introduction to Functions</w:t>
      </w:r>
    </w:p>
    <w:p w14:paraId="6BA36F3E" w14:textId="77777777" w:rsidR="00562A5B" w:rsidRDefault="00562A5B" w:rsidP="00562A5B">
      <w:pPr>
        <w:widowControl w:val="0"/>
        <w:numPr>
          <w:ilvl w:val="1"/>
          <w:numId w:val="3"/>
        </w:numPr>
        <w:autoSpaceDE w:val="0"/>
        <w:autoSpaceDN w:val="0"/>
        <w:spacing w:after="0" w:line="240" w:lineRule="auto"/>
      </w:pPr>
      <w:r>
        <w:t>Graphs of Functions</w:t>
      </w:r>
    </w:p>
    <w:p w14:paraId="77EF98C7" w14:textId="69430C6B" w:rsidR="00562A5B" w:rsidRDefault="00562A5B" w:rsidP="00562A5B">
      <w:pPr>
        <w:widowControl w:val="0"/>
        <w:numPr>
          <w:ilvl w:val="1"/>
          <w:numId w:val="3"/>
        </w:numPr>
        <w:autoSpaceDE w:val="0"/>
        <w:autoSpaceDN w:val="0"/>
        <w:spacing w:after="0" w:line="240" w:lineRule="auto"/>
      </w:pPr>
      <w:r>
        <w:t>The Algebra of Functions</w:t>
      </w:r>
      <w:r>
        <w:tab/>
      </w:r>
      <w:r>
        <w:tab/>
      </w:r>
      <w:r>
        <w:tab/>
      </w:r>
      <w:r>
        <w:tab/>
      </w:r>
      <w:r>
        <w:tab/>
      </w:r>
      <w:r>
        <w:tab/>
        <w:t>OPTIONAL</w:t>
      </w:r>
    </w:p>
    <w:p w14:paraId="4A0B4913" w14:textId="3AE90091" w:rsidR="00562A5B" w:rsidRDefault="00562A5B" w:rsidP="00562A5B">
      <w:pPr>
        <w:widowControl w:val="0"/>
        <w:numPr>
          <w:ilvl w:val="1"/>
          <w:numId w:val="3"/>
        </w:numPr>
        <w:autoSpaceDE w:val="0"/>
        <w:autoSpaceDN w:val="0"/>
        <w:spacing w:after="0" w:line="240" w:lineRule="auto"/>
      </w:pPr>
      <w:r>
        <w:t>Linear Functions and Slope</w:t>
      </w:r>
    </w:p>
    <w:p w14:paraId="2DFF3C9D" w14:textId="77777777" w:rsidR="00562A5B" w:rsidRDefault="00562A5B" w:rsidP="00562A5B">
      <w:pPr>
        <w:widowControl w:val="0"/>
        <w:numPr>
          <w:ilvl w:val="1"/>
          <w:numId w:val="3"/>
        </w:numPr>
        <w:autoSpaceDE w:val="0"/>
        <w:autoSpaceDN w:val="0"/>
        <w:spacing w:after="0" w:line="240" w:lineRule="auto"/>
      </w:pPr>
      <w:r>
        <w:t>The Point-Slope Form of the Equation of a Line</w:t>
      </w:r>
    </w:p>
    <w:p w14:paraId="33C51D4A" w14:textId="77777777" w:rsidR="00562A5B" w:rsidRDefault="00562A5B" w:rsidP="00562A5B">
      <w:pPr>
        <w:spacing w:after="0" w:line="240" w:lineRule="auto"/>
        <w:ind w:left="720"/>
      </w:pPr>
    </w:p>
    <w:p w14:paraId="2C0179F3" w14:textId="69C5DBB0" w:rsidR="00562A5B" w:rsidRPr="00562A5B" w:rsidRDefault="00562A5B" w:rsidP="00562A5B">
      <w:pPr>
        <w:pStyle w:val="Heading3"/>
        <w:spacing w:before="0" w:line="240" w:lineRule="auto"/>
        <w:ind w:firstLine="720"/>
        <w:rPr>
          <w:rFonts w:ascii="Times New Roman" w:eastAsiaTheme="minorHAnsi" w:hAnsi="Times New Roman" w:cstheme="minorBidi"/>
          <w:color w:val="auto"/>
          <w:szCs w:val="22"/>
          <w:u w:val="single"/>
        </w:rPr>
      </w:pPr>
      <w:r w:rsidRPr="00562A5B">
        <w:rPr>
          <w:rFonts w:ascii="Times New Roman" w:eastAsiaTheme="minorHAnsi" w:hAnsi="Times New Roman" w:cstheme="minorBidi"/>
          <w:color w:val="auto"/>
          <w:szCs w:val="22"/>
          <w:u w:val="single"/>
        </w:rPr>
        <w:t>Chapter 3:</w:t>
      </w:r>
      <w:r w:rsidRPr="00562A5B">
        <w:rPr>
          <w:rFonts w:ascii="Times New Roman" w:eastAsiaTheme="minorHAnsi" w:hAnsi="Times New Roman" w:cstheme="minorBidi"/>
          <w:color w:val="auto"/>
          <w:szCs w:val="22"/>
          <w:u w:val="single"/>
        </w:rPr>
        <w:tab/>
        <w:t>Systems of Linear Equations</w:t>
      </w:r>
      <w:r>
        <w:rPr>
          <w:rFonts w:ascii="Times New Roman" w:eastAsiaTheme="minorHAnsi" w:hAnsi="Times New Roman" w:cstheme="minorBidi"/>
          <w:color w:val="auto"/>
          <w:szCs w:val="22"/>
          <w:u w:val="single"/>
        </w:rPr>
        <w:t xml:space="preserve"> </w:t>
      </w:r>
      <w:r w:rsidRPr="00562A5B">
        <w:rPr>
          <w:rFonts w:ascii="Times New Roman" w:eastAsiaTheme="minorHAnsi" w:hAnsi="Times New Roman" w:cstheme="minorBidi"/>
          <w:color w:val="auto"/>
          <w:szCs w:val="22"/>
          <w:u w:val="single"/>
        </w:rPr>
        <w:t>– LO3</w:t>
      </w:r>
    </w:p>
    <w:p w14:paraId="4FB01F7E" w14:textId="77777777" w:rsidR="00562A5B" w:rsidRDefault="00562A5B" w:rsidP="00562A5B">
      <w:pPr>
        <w:widowControl w:val="0"/>
        <w:numPr>
          <w:ilvl w:val="1"/>
          <w:numId w:val="4"/>
        </w:numPr>
        <w:autoSpaceDE w:val="0"/>
        <w:autoSpaceDN w:val="0"/>
        <w:spacing w:after="0" w:line="240" w:lineRule="auto"/>
      </w:pPr>
      <w:r>
        <w:t>Systems of Linear Equations in Two Variables</w:t>
      </w:r>
    </w:p>
    <w:p w14:paraId="32B4F1CD" w14:textId="77777777" w:rsidR="00562A5B" w:rsidRDefault="00562A5B" w:rsidP="00562A5B">
      <w:pPr>
        <w:widowControl w:val="0"/>
        <w:numPr>
          <w:ilvl w:val="1"/>
          <w:numId w:val="4"/>
        </w:numPr>
        <w:autoSpaceDE w:val="0"/>
        <w:autoSpaceDN w:val="0"/>
        <w:spacing w:after="0" w:line="240" w:lineRule="auto"/>
      </w:pPr>
      <w:r>
        <w:t>Problem Solving and Business Applications using Systems of Equations</w:t>
      </w:r>
    </w:p>
    <w:p w14:paraId="62AD14D2" w14:textId="4C4065D2" w:rsidR="00562A5B" w:rsidRDefault="00562A5B" w:rsidP="00562A5B">
      <w:pPr>
        <w:widowControl w:val="0"/>
        <w:numPr>
          <w:ilvl w:val="1"/>
          <w:numId w:val="4"/>
        </w:numPr>
        <w:autoSpaceDE w:val="0"/>
        <w:autoSpaceDN w:val="0"/>
        <w:spacing w:after="0" w:line="240" w:lineRule="auto"/>
      </w:pPr>
      <w:r>
        <w:t>Systems of Linear Equations in Three Variables</w:t>
      </w:r>
      <w:r>
        <w:tab/>
      </w:r>
      <w:r>
        <w:tab/>
      </w:r>
      <w:r>
        <w:tab/>
        <w:t>OPTIONAL</w:t>
      </w:r>
    </w:p>
    <w:p w14:paraId="2504A3D8" w14:textId="5D8F1A48" w:rsidR="00562A5B" w:rsidRDefault="00562A5B" w:rsidP="00562A5B">
      <w:pPr>
        <w:widowControl w:val="0"/>
        <w:numPr>
          <w:ilvl w:val="1"/>
          <w:numId w:val="4"/>
        </w:numPr>
        <w:autoSpaceDE w:val="0"/>
        <w:autoSpaceDN w:val="0"/>
        <w:spacing w:after="0" w:line="240" w:lineRule="auto"/>
      </w:pPr>
      <w:r>
        <w:t>Matrix Solutions to Linear Systems</w:t>
      </w:r>
      <w:r>
        <w:tab/>
      </w:r>
      <w:r>
        <w:tab/>
      </w:r>
      <w:r>
        <w:tab/>
      </w:r>
      <w:r>
        <w:tab/>
      </w:r>
      <w:r>
        <w:tab/>
        <w:t>OPTIONAL</w:t>
      </w:r>
    </w:p>
    <w:p w14:paraId="3E0E49FE" w14:textId="77777777" w:rsidR="00562A5B" w:rsidRDefault="00562A5B" w:rsidP="00562A5B">
      <w:pPr>
        <w:pStyle w:val="Heading3"/>
        <w:spacing w:before="0" w:line="240" w:lineRule="auto"/>
      </w:pPr>
    </w:p>
    <w:p w14:paraId="1D6B65E5" w14:textId="04CDB9F4" w:rsidR="00D832F5" w:rsidRPr="00562A5B" w:rsidRDefault="00562A5B" w:rsidP="00D832F5">
      <w:pPr>
        <w:pStyle w:val="Heading3"/>
        <w:spacing w:before="0" w:line="240" w:lineRule="auto"/>
        <w:ind w:firstLine="720"/>
        <w:rPr>
          <w:rFonts w:ascii="Times New Roman" w:eastAsiaTheme="minorHAnsi" w:hAnsi="Times New Roman" w:cstheme="minorBidi"/>
          <w:color w:val="auto"/>
          <w:szCs w:val="22"/>
          <w:u w:val="single"/>
        </w:rPr>
      </w:pPr>
      <w:r w:rsidRPr="00562A5B">
        <w:rPr>
          <w:rFonts w:ascii="Times New Roman" w:eastAsiaTheme="minorHAnsi" w:hAnsi="Times New Roman" w:cstheme="minorBidi"/>
          <w:color w:val="auto"/>
          <w:szCs w:val="22"/>
          <w:u w:val="single"/>
        </w:rPr>
        <w:t>Chapter 4:</w:t>
      </w:r>
      <w:r w:rsidRPr="00562A5B">
        <w:rPr>
          <w:rFonts w:ascii="Times New Roman" w:eastAsiaTheme="minorHAnsi" w:hAnsi="Times New Roman" w:cstheme="minorBidi"/>
          <w:color w:val="auto"/>
          <w:szCs w:val="22"/>
          <w:u w:val="single"/>
        </w:rPr>
        <w:tab/>
        <w:t>Inequalities and Problem Solving</w:t>
      </w:r>
      <w:r w:rsidR="00D832F5">
        <w:rPr>
          <w:rFonts w:ascii="Times New Roman" w:eastAsiaTheme="minorHAnsi" w:hAnsi="Times New Roman" w:cstheme="minorBidi"/>
          <w:color w:val="auto"/>
          <w:szCs w:val="22"/>
          <w:u w:val="single"/>
        </w:rPr>
        <w:t xml:space="preserve"> </w:t>
      </w:r>
      <w:r w:rsidR="00D832F5" w:rsidRPr="00562A5B">
        <w:rPr>
          <w:rFonts w:ascii="Times New Roman" w:eastAsiaTheme="minorHAnsi" w:hAnsi="Times New Roman" w:cstheme="minorBidi"/>
          <w:color w:val="auto"/>
          <w:szCs w:val="22"/>
          <w:u w:val="single"/>
        </w:rPr>
        <w:t>– LO</w:t>
      </w:r>
      <w:r w:rsidR="00D832F5">
        <w:rPr>
          <w:rFonts w:ascii="Times New Roman" w:eastAsiaTheme="minorHAnsi" w:hAnsi="Times New Roman" w:cstheme="minorBidi"/>
          <w:color w:val="auto"/>
          <w:szCs w:val="22"/>
          <w:u w:val="single"/>
        </w:rPr>
        <w:t>3</w:t>
      </w:r>
    </w:p>
    <w:p w14:paraId="45397BC6" w14:textId="3C30D104" w:rsidR="00562A5B" w:rsidRPr="00562A5B" w:rsidRDefault="00562A5B" w:rsidP="00562A5B">
      <w:pPr>
        <w:pStyle w:val="Heading3"/>
        <w:spacing w:before="0" w:line="240" w:lineRule="auto"/>
        <w:ind w:firstLine="720"/>
        <w:rPr>
          <w:rFonts w:ascii="Times New Roman" w:eastAsiaTheme="minorHAnsi" w:hAnsi="Times New Roman" w:cstheme="minorBidi"/>
          <w:color w:val="auto"/>
          <w:szCs w:val="22"/>
          <w:u w:val="single"/>
        </w:rPr>
      </w:pPr>
    </w:p>
    <w:p w14:paraId="494E475A" w14:textId="77777777" w:rsidR="00562A5B" w:rsidRDefault="00562A5B" w:rsidP="00562A5B">
      <w:pPr>
        <w:spacing w:after="0" w:line="240" w:lineRule="auto"/>
        <w:ind w:left="720"/>
      </w:pPr>
      <w:r>
        <w:t>4.1</w:t>
      </w:r>
      <w:r>
        <w:tab/>
        <w:t>Solving Linear Inequalities</w:t>
      </w:r>
    </w:p>
    <w:p w14:paraId="5B141B2A" w14:textId="55F012B3" w:rsidR="00562A5B" w:rsidRDefault="00562A5B" w:rsidP="00562A5B">
      <w:pPr>
        <w:spacing w:after="0" w:line="240" w:lineRule="auto"/>
        <w:ind w:left="720"/>
      </w:pPr>
      <w:r>
        <w:t>4.2</w:t>
      </w:r>
      <w:r>
        <w:tab/>
        <w:t>Compound Inequalities</w:t>
      </w:r>
      <w:r>
        <w:tab/>
      </w:r>
      <w:r>
        <w:tab/>
      </w:r>
      <w:r>
        <w:tab/>
      </w:r>
      <w:r>
        <w:tab/>
      </w:r>
      <w:r>
        <w:tab/>
      </w:r>
      <w:r>
        <w:tab/>
        <w:t>OPTIONAL</w:t>
      </w:r>
    </w:p>
    <w:p w14:paraId="2D63016F" w14:textId="760A2EFF" w:rsidR="00562A5B" w:rsidRDefault="00562A5B" w:rsidP="00562A5B">
      <w:pPr>
        <w:spacing w:after="0" w:line="240" w:lineRule="auto"/>
        <w:ind w:left="720"/>
      </w:pPr>
      <w:r>
        <w:t>4.3</w:t>
      </w:r>
      <w:r>
        <w:tab/>
        <w:t>Equations and Inequalities Involving Absolute Value</w:t>
      </w:r>
      <w:r>
        <w:tab/>
      </w:r>
      <w:r>
        <w:tab/>
        <w:t>OPTIONAL</w:t>
      </w:r>
    </w:p>
    <w:p w14:paraId="4A3ADDBC" w14:textId="77777777" w:rsidR="00562A5B" w:rsidRDefault="00562A5B" w:rsidP="00562A5B">
      <w:pPr>
        <w:spacing w:after="0" w:line="240" w:lineRule="auto"/>
        <w:ind w:left="720"/>
      </w:pPr>
      <w:r>
        <w:t>4.4</w:t>
      </w:r>
      <w:r>
        <w:tab/>
        <w:t>Linear Inequalities in Two Variables</w:t>
      </w:r>
    </w:p>
    <w:p w14:paraId="4F594A0A" w14:textId="77777777" w:rsidR="00562A5B" w:rsidRDefault="00562A5B" w:rsidP="00562A5B">
      <w:pPr>
        <w:spacing w:after="0" w:line="240" w:lineRule="auto"/>
        <w:ind w:left="720"/>
      </w:pPr>
    </w:p>
    <w:p w14:paraId="2F7A4C2F" w14:textId="32F2AE8D" w:rsidR="00562A5B" w:rsidRPr="004C7E15" w:rsidRDefault="00562A5B" w:rsidP="00562A5B">
      <w:pPr>
        <w:spacing w:after="0" w:line="240" w:lineRule="auto"/>
        <w:ind w:firstLine="720"/>
        <w:rPr>
          <w:u w:val="single"/>
        </w:rPr>
      </w:pPr>
      <w:r w:rsidRPr="004C7E15">
        <w:rPr>
          <w:u w:val="single"/>
        </w:rPr>
        <w:t>Chapter 5:</w:t>
      </w:r>
      <w:r w:rsidRPr="004C7E15">
        <w:rPr>
          <w:u w:val="single"/>
        </w:rPr>
        <w:tab/>
        <w:t>Polynomials, Polynomial Functions, and Factoring</w:t>
      </w:r>
      <w:r>
        <w:rPr>
          <w:u w:val="single"/>
        </w:rPr>
        <w:t xml:space="preserve"> </w:t>
      </w:r>
      <w:r w:rsidRPr="002349FA">
        <w:rPr>
          <w:b/>
          <w:szCs w:val="24"/>
          <w:u w:val="single"/>
        </w:rPr>
        <w:t>–</w:t>
      </w:r>
      <w:r>
        <w:rPr>
          <w:u w:val="single"/>
        </w:rPr>
        <w:t xml:space="preserve"> LO1, LO2, LO4</w:t>
      </w:r>
    </w:p>
    <w:p w14:paraId="01C965CB" w14:textId="77777777" w:rsidR="00562A5B" w:rsidRDefault="00562A5B" w:rsidP="00562A5B">
      <w:pPr>
        <w:spacing w:after="0" w:line="240" w:lineRule="auto"/>
        <w:ind w:left="720"/>
      </w:pPr>
      <w:r>
        <w:t>5.1</w:t>
      </w:r>
      <w:r>
        <w:tab/>
        <w:t>Introduction to Polynomials and Polynomial Functions</w:t>
      </w:r>
    </w:p>
    <w:p w14:paraId="2652D17F" w14:textId="77777777" w:rsidR="00562A5B" w:rsidRDefault="00562A5B" w:rsidP="00562A5B">
      <w:pPr>
        <w:spacing w:after="0" w:line="240" w:lineRule="auto"/>
        <w:ind w:left="720"/>
      </w:pPr>
      <w:r>
        <w:t>5.2</w:t>
      </w:r>
      <w:r>
        <w:tab/>
        <w:t>Multiplication of Polynomials</w:t>
      </w:r>
    </w:p>
    <w:p w14:paraId="523BCA2F" w14:textId="77777777" w:rsidR="00562A5B" w:rsidRDefault="00562A5B" w:rsidP="00562A5B">
      <w:pPr>
        <w:spacing w:after="0" w:line="240" w:lineRule="auto"/>
        <w:ind w:left="720"/>
      </w:pPr>
      <w:r>
        <w:t>5.3</w:t>
      </w:r>
      <w:r>
        <w:tab/>
        <w:t>Greatest Common Factors and Factoring by Grouping</w:t>
      </w:r>
    </w:p>
    <w:p w14:paraId="5AC83DC5" w14:textId="77777777" w:rsidR="00562A5B" w:rsidRDefault="00562A5B" w:rsidP="00562A5B">
      <w:pPr>
        <w:spacing w:after="0" w:line="240" w:lineRule="auto"/>
        <w:ind w:left="720"/>
      </w:pPr>
      <w:r>
        <w:tab/>
      </w:r>
      <w:r>
        <w:tab/>
        <w:t>(Factoring by Grouping – Optional)</w:t>
      </w:r>
    </w:p>
    <w:p w14:paraId="4EF6A075" w14:textId="77777777" w:rsidR="00562A5B" w:rsidRDefault="00562A5B" w:rsidP="00562A5B">
      <w:pPr>
        <w:spacing w:after="0" w:line="240" w:lineRule="auto"/>
        <w:ind w:left="720"/>
      </w:pPr>
      <w:r>
        <w:t>5.4</w:t>
      </w:r>
      <w:r>
        <w:tab/>
        <w:t>Factoring Trinomials</w:t>
      </w:r>
    </w:p>
    <w:p w14:paraId="667685F0" w14:textId="77777777" w:rsidR="00562A5B" w:rsidRDefault="00562A5B" w:rsidP="00562A5B">
      <w:pPr>
        <w:spacing w:after="0" w:line="240" w:lineRule="auto"/>
        <w:ind w:left="720"/>
      </w:pPr>
      <w:r>
        <w:t>5.5</w:t>
      </w:r>
      <w:r>
        <w:tab/>
        <w:t>Factoring Special Forms</w:t>
      </w:r>
    </w:p>
    <w:p w14:paraId="6BFD356E" w14:textId="77777777" w:rsidR="00562A5B" w:rsidRDefault="00562A5B" w:rsidP="00562A5B">
      <w:pPr>
        <w:spacing w:after="0" w:line="240" w:lineRule="auto"/>
        <w:ind w:left="720"/>
      </w:pPr>
      <w:r>
        <w:tab/>
      </w:r>
      <w:r>
        <w:tab/>
        <w:t>(Sum of Cubes &amp; Difference of Cubes – Optional)</w:t>
      </w:r>
    </w:p>
    <w:p w14:paraId="6BF7B6B8" w14:textId="77777777" w:rsidR="00562A5B" w:rsidRDefault="00562A5B" w:rsidP="00562A5B">
      <w:pPr>
        <w:spacing w:after="0" w:line="240" w:lineRule="auto"/>
        <w:ind w:left="720"/>
      </w:pPr>
      <w:r>
        <w:t>5.6</w:t>
      </w:r>
      <w:r>
        <w:tab/>
        <w:t>A General Factoring Strategy</w:t>
      </w:r>
    </w:p>
    <w:p w14:paraId="19299121" w14:textId="77777777" w:rsidR="00562A5B" w:rsidRDefault="00562A5B" w:rsidP="00562A5B">
      <w:pPr>
        <w:spacing w:after="0" w:line="240" w:lineRule="auto"/>
        <w:ind w:left="720"/>
      </w:pPr>
      <w:r>
        <w:t>5.7</w:t>
      </w:r>
      <w:r>
        <w:tab/>
        <w:t>Polynomial Equations and Their Applications</w:t>
      </w:r>
    </w:p>
    <w:p w14:paraId="6AB16232" w14:textId="77EB2D6B" w:rsidR="00562A5B" w:rsidRDefault="00562A5B" w:rsidP="00562A5B">
      <w:pPr>
        <w:spacing w:after="0" w:line="240" w:lineRule="auto"/>
        <w:ind w:left="720"/>
      </w:pPr>
      <w:r>
        <w:tab/>
      </w:r>
      <w:r>
        <w:tab/>
        <w:t>(Applications – Optional)</w:t>
      </w:r>
    </w:p>
    <w:p w14:paraId="143A6779" w14:textId="77777777" w:rsidR="00D832F5" w:rsidRDefault="00D832F5" w:rsidP="00562A5B">
      <w:pPr>
        <w:spacing w:after="0" w:line="240" w:lineRule="auto"/>
        <w:ind w:left="720"/>
      </w:pPr>
    </w:p>
    <w:p w14:paraId="321115BF" w14:textId="300BB716" w:rsidR="00562A5B" w:rsidRPr="00562A5B" w:rsidRDefault="00562A5B" w:rsidP="00562A5B">
      <w:pPr>
        <w:pStyle w:val="Heading3"/>
        <w:spacing w:before="0" w:line="240" w:lineRule="auto"/>
        <w:ind w:firstLine="720"/>
        <w:rPr>
          <w:rFonts w:ascii="Times New Roman" w:eastAsiaTheme="minorHAnsi" w:hAnsi="Times New Roman" w:cstheme="minorBidi"/>
          <w:color w:val="auto"/>
          <w:szCs w:val="22"/>
          <w:u w:val="single"/>
        </w:rPr>
      </w:pPr>
      <w:r w:rsidRPr="00562A5B">
        <w:rPr>
          <w:rFonts w:ascii="Times New Roman" w:eastAsiaTheme="minorHAnsi" w:hAnsi="Times New Roman" w:cstheme="minorBidi"/>
          <w:color w:val="auto"/>
          <w:szCs w:val="22"/>
          <w:u w:val="single"/>
        </w:rPr>
        <w:lastRenderedPageBreak/>
        <w:t>Chapter 6:</w:t>
      </w:r>
      <w:r w:rsidRPr="00562A5B">
        <w:rPr>
          <w:rFonts w:ascii="Times New Roman" w:eastAsiaTheme="minorHAnsi" w:hAnsi="Times New Roman" w:cstheme="minorBidi"/>
          <w:color w:val="auto"/>
          <w:szCs w:val="22"/>
          <w:u w:val="single"/>
        </w:rPr>
        <w:tab/>
        <w:t>Rational Expressions, Functions, and Equations</w:t>
      </w:r>
      <w:r>
        <w:rPr>
          <w:rFonts w:ascii="Times New Roman" w:eastAsiaTheme="minorHAnsi" w:hAnsi="Times New Roman" w:cstheme="minorBidi"/>
          <w:color w:val="auto"/>
          <w:szCs w:val="22"/>
          <w:u w:val="single"/>
        </w:rPr>
        <w:t xml:space="preserve"> </w:t>
      </w:r>
      <w:r w:rsidRPr="00562A5B">
        <w:rPr>
          <w:rFonts w:ascii="Times New Roman" w:eastAsiaTheme="minorHAnsi" w:hAnsi="Times New Roman" w:cstheme="minorBidi"/>
          <w:color w:val="auto"/>
          <w:szCs w:val="22"/>
          <w:u w:val="single"/>
        </w:rPr>
        <w:t>– LO4</w:t>
      </w:r>
    </w:p>
    <w:p w14:paraId="547C0459" w14:textId="77777777" w:rsidR="00562A5B" w:rsidRDefault="00562A5B" w:rsidP="00562A5B">
      <w:pPr>
        <w:spacing w:after="0" w:line="240" w:lineRule="auto"/>
        <w:ind w:left="720"/>
      </w:pPr>
      <w:r>
        <w:t>6.1</w:t>
      </w:r>
      <w:r>
        <w:tab/>
        <w:t>Rational Expressions and Functions: Multiplying and Dividing</w:t>
      </w:r>
    </w:p>
    <w:p w14:paraId="34BF9A82" w14:textId="77777777" w:rsidR="00562A5B" w:rsidRDefault="00562A5B" w:rsidP="00562A5B">
      <w:pPr>
        <w:spacing w:after="0" w:line="240" w:lineRule="auto"/>
        <w:ind w:left="720"/>
      </w:pPr>
      <w:r>
        <w:t>6.2</w:t>
      </w:r>
      <w:r>
        <w:tab/>
        <w:t>Adding and Subtracting Rational Expressions</w:t>
      </w:r>
    </w:p>
    <w:p w14:paraId="35972E57" w14:textId="77271B5A" w:rsidR="00562A5B" w:rsidRDefault="00562A5B" w:rsidP="00562A5B">
      <w:pPr>
        <w:spacing w:after="0" w:line="240" w:lineRule="auto"/>
        <w:ind w:left="720"/>
      </w:pPr>
      <w:r>
        <w:t>6.3</w:t>
      </w:r>
      <w:r>
        <w:tab/>
        <w:t>Complex Rational Expressions</w:t>
      </w:r>
      <w:r>
        <w:tab/>
      </w:r>
      <w:r>
        <w:tab/>
      </w:r>
      <w:r>
        <w:tab/>
      </w:r>
      <w:r>
        <w:tab/>
      </w:r>
      <w:r>
        <w:tab/>
        <w:t>OPTIONAL</w:t>
      </w:r>
    </w:p>
    <w:p w14:paraId="03D99387" w14:textId="77777777" w:rsidR="00562A5B" w:rsidRDefault="00562A5B" w:rsidP="00562A5B">
      <w:pPr>
        <w:spacing w:after="0" w:line="240" w:lineRule="auto"/>
        <w:ind w:left="720"/>
      </w:pPr>
      <w:r>
        <w:t>6.6</w:t>
      </w:r>
      <w:r>
        <w:tab/>
        <w:t>Rational Equations</w:t>
      </w:r>
    </w:p>
    <w:p w14:paraId="4CFD664D" w14:textId="77777777" w:rsidR="00562A5B" w:rsidRDefault="00562A5B" w:rsidP="00562A5B">
      <w:pPr>
        <w:spacing w:after="0" w:line="240" w:lineRule="auto"/>
        <w:ind w:left="720"/>
      </w:pPr>
      <w:r>
        <w:t>6.7</w:t>
      </w:r>
      <w:r>
        <w:tab/>
        <w:t>Formulas and Applications of Rational Equations</w:t>
      </w:r>
    </w:p>
    <w:p w14:paraId="35B78ACF" w14:textId="1B9652AC" w:rsidR="00562A5B" w:rsidRDefault="00562A5B" w:rsidP="00D832F5">
      <w:pPr>
        <w:spacing w:after="0" w:line="240" w:lineRule="auto"/>
        <w:ind w:left="720"/>
      </w:pPr>
      <w:r>
        <w:t>6.8</w:t>
      </w:r>
      <w:r>
        <w:tab/>
        <w:t>Modeling Using Variation</w:t>
      </w:r>
    </w:p>
    <w:p w14:paraId="70EE6321" w14:textId="77777777" w:rsidR="00D832F5" w:rsidRDefault="00D832F5" w:rsidP="00D832F5">
      <w:pPr>
        <w:spacing w:after="0" w:line="240" w:lineRule="auto"/>
        <w:ind w:left="720"/>
      </w:pPr>
    </w:p>
    <w:p w14:paraId="3CFF40B6" w14:textId="045DD03E" w:rsidR="00D832F5" w:rsidRPr="00562A5B" w:rsidRDefault="00562A5B" w:rsidP="00D832F5">
      <w:pPr>
        <w:pStyle w:val="Heading3"/>
        <w:spacing w:before="0" w:line="240" w:lineRule="auto"/>
        <w:ind w:firstLine="720"/>
        <w:rPr>
          <w:rFonts w:ascii="Times New Roman" w:eastAsiaTheme="minorHAnsi" w:hAnsi="Times New Roman" w:cstheme="minorBidi"/>
          <w:color w:val="auto"/>
          <w:szCs w:val="22"/>
          <w:u w:val="single"/>
        </w:rPr>
      </w:pPr>
      <w:r w:rsidRPr="00562A5B">
        <w:rPr>
          <w:rFonts w:ascii="Times New Roman" w:eastAsiaTheme="minorHAnsi" w:hAnsi="Times New Roman" w:cstheme="minorBidi"/>
          <w:color w:val="auto"/>
          <w:szCs w:val="22"/>
          <w:u w:val="single"/>
        </w:rPr>
        <w:t>Chapter 7:</w:t>
      </w:r>
      <w:r w:rsidRPr="00562A5B">
        <w:rPr>
          <w:rFonts w:ascii="Times New Roman" w:eastAsiaTheme="minorHAnsi" w:hAnsi="Times New Roman" w:cstheme="minorBidi"/>
          <w:color w:val="auto"/>
          <w:szCs w:val="22"/>
          <w:u w:val="single"/>
        </w:rPr>
        <w:tab/>
        <w:t>Radicals, Radical Functions, and Rational Exponents</w:t>
      </w:r>
      <w:r w:rsidR="00D832F5">
        <w:rPr>
          <w:rFonts w:ascii="Times New Roman" w:eastAsiaTheme="minorHAnsi" w:hAnsi="Times New Roman" w:cstheme="minorBidi"/>
          <w:color w:val="auto"/>
          <w:szCs w:val="22"/>
          <w:u w:val="single"/>
        </w:rPr>
        <w:t xml:space="preserve"> </w:t>
      </w:r>
      <w:r w:rsidR="00D832F5" w:rsidRPr="00562A5B">
        <w:rPr>
          <w:rFonts w:ascii="Times New Roman" w:eastAsiaTheme="minorHAnsi" w:hAnsi="Times New Roman" w:cstheme="minorBidi"/>
          <w:color w:val="auto"/>
          <w:szCs w:val="22"/>
          <w:u w:val="single"/>
        </w:rPr>
        <w:t>– LO</w:t>
      </w:r>
      <w:r w:rsidR="00D832F5">
        <w:rPr>
          <w:rFonts w:ascii="Times New Roman" w:eastAsiaTheme="minorHAnsi" w:hAnsi="Times New Roman" w:cstheme="minorBidi"/>
          <w:color w:val="auto"/>
          <w:szCs w:val="22"/>
          <w:u w:val="single"/>
        </w:rPr>
        <w:t>7</w:t>
      </w:r>
    </w:p>
    <w:p w14:paraId="5D54FC9E" w14:textId="27625757" w:rsidR="00562A5B" w:rsidRPr="00562A5B" w:rsidRDefault="00562A5B" w:rsidP="00562A5B">
      <w:pPr>
        <w:pStyle w:val="Heading3"/>
        <w:spacing w:before="0" w:line="240" w:lineRule="auto"/>
        <w:ind w:firstLine="720"/>
        <w:rPr>
          <w:rFonts w:ascii="Times New Roman" w:eastAsiaTheme="minorHAnsi" w:hAnsi="Times New Roman" w:cstheme="minorBidi"/>
          <w:color w:val="auto"/>
          <w:szCs w:val="22"/>
          <w:u w:val="single"/>
        </w:rPr>
      </w:pPr>
    </w:p>
    <w:p w14:paraId="206C15F0" w14:textId="77777777" w:rsidR="00562A5B" w:rsidRDefault="00562A5B" w:rsidP="00562A5B">
      <w:pPr>
        <w:spacing w:after="0" w:line="240" w:lineRule="auto"/>
        <w:ind w:left="720"/>
      </w:pPr>
      <w:r>
        <w:t>7.1</w:t>
      </w:r>
      <w:r>
        <w:tab/>
        <w:t>Radical Expressions and Functions</w:t>
      </w:r>
    </w:p>
    <w:p w14:paraId="6D92582C" w14:textId="77777777" w:rsidR="00562A5B" w:rsidRDefault="00562A5B" w:rsidP="00562A5B">
      <w:pPr>
        <w:spacing w:after="0" w:line="240" w:lineRule="auto"/>
        <w:ind w:left="720"/>
      </w:pPr>
      <w:r>
        <w:t>7.2</w:t>
      </w:r>
      <w:r>
        <w:tab/>
        <w:t>Rational Exponents</w:t>
      </w:r>
    </w:p>
    <w:p w14:paraId="224D94D6" w14:textId="32513CD7" w:rsidR="00562A5B" w:rsidRDefault="00562A5B" w:rsidP="00562A5B">
      <w:pPr>
        <w:spacing w:after="0" w:line="240" w:lineRule="auto"/>
        <w:ind w:left="720"/>
      </w:pPr>
      <w:r>
        <w:t>7.3</w:t>
      </w:r>
      <w:r>
        <w:tab/>
        <w:t>Multiplying and Simplifying Radical Expressions</w:t>
      </w:r>
      <w:r>
        <w:tab/>
      </w:r>
      <w:r>
        <w:tab/>
      </w:r>
      <w:r>
        <w:tab/>
        <w:t>OPTIONAL</w:t>
      </w:r>
    </w:p>
    <w:p w14:paraId="15538B2B" w14:textId="7197C25E" w:rsidR="00562A5B" w:rsidRDefault="00562A5B" w:rsidP="00562A5B">
      <w:pPr>
        <w:spacing w:after="0" w:line="240" w:lineRule="auto"/>
        <w:ind w:left="720"/>
      </w:pPr>
      <w:r>
        <w:t>7.4</w:t>
      </w:r>
      <w:r>
        <w:tab/>
        <w:t>Adding, Subtracting and Dividing Radical Expressions</w:t>
      </w:r>
      <w:r>
        <w:tab/>
      </w:r>
      <w:r>
        <w:tab/>
        <w:t>OPTIONAL</w:t>
      </w:r>
    </w:p>
    <w:p w14:paraId="410EB7A7" w14:textId="77777777" w:rsidR="00562A5B" w:rsidRDefault="00562A5B" w:rsidP="00562A5B">
      <w:pPr>
        <w:spacing w:after="0" w:line="240" w:lineRule="auto"/>
        <w:ind w:left="720"/>
      </w:pPr>
      <w:r>
        <w:t>7.7</w:t>
      </w:r>
      <w:r>
        <w:tab/>
        <w:t>Complex Numbers</w:t>
      </w:r>
    </w:p>
    <w:p w14:paraId="6CA862FF" w14:textId="77777777" w:rsidR="00562A5B" w:rsidRDefault="00562A5B" w:rsidP="00562A5B">
      <w:pPr>
        <w:spacing w:after="0" w:line="240" w:lineRule="auto"/>
        <w:ind w:left="720"/>
      </w:pPr>
    </w:p>
    <w:p w14:paraId="1E0A99B1" w14:textId="5BDC91D1" w:rsidR="00D832F5" w:rsidRPr="00562A5B" w:rsidRDefault="00562A5B" w:rsidP="00D832F5">
      <w:pPr>
        <w:pStyle w:val="Heading3"/>
        <w:spacing w:before="0" w:line="240" w:lineRule="auto"/>
        <w:ind w:firstLine="720"/>
        <w:rPr>
          <w:rFonts w:ascii="Times New Roman" w:eastAsiaTheme="minorHAnsi" w:hAnsi="Times New Roman" w:cstheme="minorBidi"/>
          <w:color w:val="auto"/>
          <w:szCs w:val="22"/>
          <w:u w:val="single"/>
        </w:rPr>
      </w:pPr>
      <w:r w:rsidRPr="00562A5B">
        <w:rPr>
          <w:rFonts w:ascii="Times New Roman" w:eastAsiaTheme="minorHAnsi" w:hAnsi="Times New Roman" w:cstheme="minorBidi"/>
          <w:color w:val="auto"/>
          <w:szCs w:val="22"/>
          <w:u w:val="single"/>
        </w:rPr>
        <w:t>Chapter 8:</w:t>
      </w:r>
      <w:r w:rsidRPr="00562A5B">
        <w:rPr>
          <w:rFonts w:ascii="Times New Roman" w:eastAsiaTheme="minorHAnsi" w:hAnsi="Times New Roman" w:cstheme="minorBidi"/>
          <w:color w:val="auto"/>
          <w:szCs w:val="22"/>
          <w:u w:val="single"/>
        </w:rPr>
        <w:tab/>
        <w:t>Quadratic Equations and Functions</w:t>
      </w:r>
      <w:r w:rsidR="00D832F5">
        <w:rPr>
          <w:rFonts w:ascii="Times New Roman" w:eastAsiaTheme="minorHAnsi" w:hAnsi="Times New Roman" w:cstheme="minorBidi"/>
          <w:color w:val="auto"/>
          <w:szCs w:val="22"/>
          <w:u w:val="single"/>
        </w:rPr>
        <w:t xml:space="preserve"> </w:t>
      </w:r>
      <w:r w:rsidR="00D832F5" w:rsidRPr="00562A5B">
        <w:rPr>
          <w:rFonts w:ascii="Times New Roman" w:eastAsiaTheme="minorHAnsi" w:hAnsi="Times New Roman" w:cstheme="minorBidi"/>
          <w:color w:val="auto"/>
          <w:szCs w:val="22"/>
          <w:u w:val="single"/>
        </w:rPr>
        <w:t>– LO4</w:t>
      </w:r>
    </w:p>
    <w:p w14:paraId="12EACEF8" w14:textId="17B6D380" w:rsidR="00562A5B" w:rsidRPr="00562A5B" w:rsidRDefault="00562A5B" w:rsidP="00562A5B">
      <w:pPr>
        <w:pStyle w:val="Heading3"/>
        <w:spacing w:before="0" w:line="240" w:lineRule="auto"/>
        <w:ind w:firstLine="720"/>
        <w:rPr>
          <w:rFonts w:ascii="Times New Roman" w:eastAsiaTheme="minorHAnsi" w:hAnsi="Times New Roman" w:cstheme="minorBidi"/>
          <w:color w:val="auto"/>
          <w:szCs w:val="22"/>
          <w:u w:val="single"/>
        </w:rPr>
      </w:pPr>
    </w:p>
    <w:p w14:paraId="5512BD29" w14:textId="77777777" w:rsidR="00562A5B" w:rsidRDefault="00562A5B" w:rsidP="00562A5B">
      <w:pPr>
        <w:pStyle w:val="Heading3"/>
        <w:spacing w:before="0" w:line="240" w:lineRule="auto"/>
        <w:ind w:firstLine="720"/>
      </w:pPr>
      <w:r w:rsidRPr="00562A5B">
        <w:rPr>
          <w:rFonts w:ascii="Times New Roman" w:eastAsiaTheme="minorHAnsi" w:hAnsi="Times New Roman" w:cstheme="minorBidi"/>
          <w:color w:val="auto"/>
          <w:szCs w:val="22"/>
        </w:rPr>
        <w:t>8.1</w:t>
      </w:r>
      <w:r w:rsidRPr="00562A5B">
        <w:rPr>
          <w:rFonts w:ascii="Times New Roman" w:eastAsiaTheme="minorHAnsi" w:hAnsi="Times New Roman" w:cstheme="minorBidi"/>
          <w:color w:val="auto"/>
          <w:szCs w:val="22"/>
        </w:rPr>
        <w:tab/>
        <w:t>The Square Root Property and Completing the Square</w:t>
      </w:r>
    </w:p>
    <w:p w14:paraId="4AEFA928" w14:textId="77777777" w:rsidR="00562A5B" w:rsidRDefault="00562A5B" w:rsidP="00562A5B">
      <w:pPr>
        <w:spacing w:after="0" w:line="240" w:lineRule="auto"/>
        <w:ind w:left="720"/>
      </w:pPr>
      <w:r>
        <w:t>8.2</w:t>
      </w:r>
      <w:r>
        <w:tab/>
        <w:t>The Quadratic Formula</w:t>
      </w:r>
    </w:p>
    <w:p w14:paraId="67394682" w14:textId="77777777" w:rsidR="00562A5B" w:rsidRDefault="00562A5B" w:rsidP="00562A5B">
      <w:pPr>
        <w:spacing w:after="0" w:line="240" w:lineRule="auto"/>
      </w:pPr>
    </w:p>
    <w:p w14:paraId="1B52E769" w14:textId="56BC5D3A" w:rsidR="00562A5B" w:rsidRPr="00562A5B" w:rsidRDefault="00562A5B" w:rsidP="00562A5B">
      <w:pPr>
        <w:pStyle w:val="Heading3"/>
        <w:spacing w:before="0" w:line="240" w:lineRule="auto"/>
        <w:ind w:firstLine="720"/>
        <w:rPr>
          <w:rFonts w:ascii="Times New Roman" w:eastAsiaTheme="minorHAnsi" w:hAnsi="Times New Roman" w:cstheme="minorBidi"/>
          <w:color w:val="auto"/>
          <w:szCs w:val="22"/>
          <w:u w:val="single"/>
        </w:rPr>
      </w:pPr>
      <w:r w:rsidRPr="00562A5B">
        <w:rPr>
          <w:rFonts w:ascii="Times New Roman" w:eastAsiaTheme="minorHAnsi" w:hAnsi="Times New Roman" w:cstheme="minorBidi"/>
          <w:color w:val="auto"/>
          <w:szCs w:val="22"/>
          <w:u w:val="single"/>
        </w:rPr>
        <w:t>Chapter 9:</w:t>
      </w:r>
      <w:r w:rsidRPr="00562A5B">
        <w:rPr>
          <w:rFonts w:ascii="Times New Roman" w:eastAsiaTheme="minorHAnsi" w:hAnsi="Times New Roman" w:cstheme="minorBidi"/>
          <w:color w:val="auto"/>
          <w:szCs w:val="22"/>
          <w:u w:val="single"/>
        </w:rPr>
        <w:tab/>
        <w:t>Exponential and Logarithmic Functions</w:t>
      </w:r>
      <w:r w:rsidR="00D832F5">
        <w:rPr>
          <w:rFonts w:ascii="Times New Roman" w:eastAsiaTheme="minorHAnsi" w:hAnsi="Times New Roman" w:cstheme="minorBidi"/>
          <w:color w:val="auto"/>
          <w:szCs w:val="22"/>
          <w:u w:val="single"/>
        </w:rPr>
        <w:t xml:space="preserve"> </w:t>
      </w:r>
      <w:r w:rsidR="00D832F5" w:rsidRPr="00D832F5">
        <w:rPr>
          <w:rFonts w:ascii="Times New Roman" w:eastAsiaTheme="minorHAnsi" w:hAnsi="Times New Roman" w:cstheme="minorBidi"/>
          <w:color w:val="auto"/>
          <w:szCs w:val="22"/>
          <w:u w:val="single"/>
        </w:rPr>
        <w:t>– LO6</w:t>
      </w:r>
      <w:r w:rsidR="00D832F5">
        <w:rPr>
          <w:rFonts w:ascii="Times New Roman" w:eastAsiaTheme="minorHAnsi" w:hAnsi="Times New Roman" w:cstheme="minorBidi"/>
          <w:color w:val="auto"/>
          <w:szCs w:val="22"/>
          <w:u w:val="single"/>
        </w:rPr>
        <w:t>, LO7</w:t>
      </w:r>
    </w:p>
    <w:p w14:paraId="56845620" w14:textId="77777777" w:rsidR="00562A5B" w:rsidRDefault="00562A5B" w:rsidP="00562A5B">
      <w:pPr>
        <w:spacing w:after="0" w:line="240" w:lineRule="auto"/>
        <w:ind w:left="720"/>
      </w:pPr>
      <w:r>
        <w:t>9.1</w:t>
      </w:r>
      <w:r>
        <w:tab/>
        <w:t>Exponential Functions</w:t>
      </w:r>
    </w:p>
    <w:p w14:paraId="2DE8DF32" w14:textId="66088E2D" w:rsidR="00562A5B" w:rsidRDefault="00562A5B" w:rsidP="00562A5B">
      <w:pPr>
        <w:spacing w:after="0" w:line="240" w:lineRule="auto"/>
        <w:ind w:left="720"/>
      </w:pPr>
      <w:r>
        <w:t>9.2</w:t>
      </w:r>
      <w:r>
        <w:tab/>
        <w:t>Composite and Inverse Functions</w:t>
      </w:r>
      <w:r>
        <w:tab/>
      </w:r>
      <w:r>
        <w:tab/>
      </w:r>
      <w:r>
        <w:tab/>
      </w:r>
      <w:r>
        <w:tab/>
      </w:r>
      <w:r>
        <w:tab/>
        <w:t>OPTIONAL</w:t>
      </w:r>
    </w:p>
    <w:p w14:paraId="59C74546" w14:textId="77777777" w:rsidR="00562A5B" w:rsidRDefault="00562A5B" w:rsidP="00562A5B">
      <w:pPr>
        <w:spacing w:after="0" w:line="240" w:lineRule="auto"/>
        <w:ind w:left="720"/>
      </w:pPr>
      <w:r>
        <w:t>9.3</w:t>
      </w:r>
      <w:r>
        <w:tab/>
        <w:t>Logarithmic Functions</w:t>
      </w:r>
    </w:p>
    <w:p w14:paraId="5C8DA4E2" w14:textId="77777777" w:rsidR="00CB3DFE" w:rsidRDefault="00CB3DFE" w:rsidP="00562A5B">
      <w:pPr>
        <w:spacing w:after="0" w:line="240" w:lineRule="auto"/>
        <w:ind w:left="720"/>
      </w:pPr>
    </w:p>
    <w:p w14:paraId="5DFF4670" w14:textId="77777777" w:rsidR="00CB3DFE" w:rsidRDefault="00CB3DFE" w:rsidP="00CB3DFE">
      <w:pPr>
        <w:pStyle w:val="Level1"/>
        <w:numPr>
          <w:ilvl w:val="0"/>
          <w:numId w:val="0"/>
        </w:numPr>
        <w:tabs>
          <w:tab w:val="left" w:pos="-1440"/>
        </w:tabs>
        <w:ind w:left="720"/>
      </w:pPr>
      <w:r>
        <w:t>Suggested Weekly Outline</w:t>
      </w:r>
    </w:p>
    <w:p w14:paraId="253E1B8B" w14:textId="77777777" w:rsidR="00CB3DFE" w:rsidRDefault="00CB3DFE" w:rsidP="00CB3DFE">
      <w:pPr>
        <w:pStyle w:val="Level1"/>
        <w:numPr>
          <w:ilvl w:val="0"/>
          <w:numId w:val="0"/>
        </w:numPr>
        <w:tabs>
          <w:tab w:val="left" w:pos="-1440"/>
        </w:tabs>
        <w:ind w:left="720"/>
      </w:pPr>
    </w:p>
    <w:p w14:paraId="5AB369B4" w14:textId="77777777" w:rsidR="00CB3DFE" w:rsidRDefault="00CB3DFE" w:rsidP="00CB3DFE">
      <w:pPr>
        <w:pStyle w:val="Level1"/>
        <w:numPr>
          <w:ilvl w:val="0"/>
          <w:numId w:val="0"/>
        </w:numPr>
        <w:tabs>
          <w:tab w:val="left" w:pos="-1440"/>
        </w:tabs>
        <w:ind w:left="720"/>
      </w:pPr>
      <w:r>
        <w:t>Week 1 – Chapter 1</w:t>
      </w:r>
    </w:p>
    <w:p w14:paraId="2FEAFFCC" w14:textId="77777777" w:rsidR="00CB3DFE" w:rsidRDefault="00CB3DFE" w:rsidP="00CB3DFE">
      <w:pPr>
        <w:pStyle w:val="Level1"/>
        <w:numPr>
          <w:ilvl w:val="0"/>
          <w:numId w:val="0"/>
        </w:numPr>
        <w:tabs>
          <w:tab w:val="left" w:pos="-1440"/>
        </w:tabs>
        <w:ind w:left="720"/>
      </w:pPr>
      <w:r>
        <w:t>Week 2 – Chapter 1</w:t>
      </w:r>
    </w:p>
    <w:p w14:paraId="6564140B" w14:textId="77777777" w:rsidR="00CB3DFE" w:rsidRDefault="00CB3DFE" w:rsidP="00CB3DFE">
      <w:pPr>
        <w:pStyle w:val="Level1"/>
        <w:numPr>
          <w:ilvl w:val="0"/>
          <w:numId w:val="0"/>
        </w:numPr>
        <w:tabs>
          <w:tab w:val="left" w:pos="-1440"/>
        </w:tabs>
        <w:ind w:left="720"/>
      </w:pPr>
      <w:r>
        <w:t>Week 3 – Chapter 2</w:t>
      </w:r>
    </w:p>
    <w:p w14:paraId="4B61C928" w14:textId="77777777" w:rsidR="00CB3DFE" w:rsidRDefault="00CB3DFE" w:rsidP="00CB3DFE">
      <w:pPr>
        <w:pStyle w:val="Level1"/>
        <w:numPr>
          <w:ilvl w:val="0"/>
          <w:numId w:val="0"/>
        </w:numPr>
        <w:tabs>
          <w:tab w:val="left" w:pos="-1440"/>
        </w:tabs>
        <w:ind w:left="720"/>
      </w:pPr>
      <w:r>
        <w:t>Week 4 – Chapter 2</w:t>
      </w:r>
    </w:p>
    <w:p w14:paraId="016ED13C" w14:textId="77777777" w:rsidR="00CB3DFE" w:rsidRDefault="00CB3DFE" w:rsidP="00CB3DFE">
      <w:pPr>
        <w:pStyle w:val="Level1"/>
        <w:numPr>
          <w:ilvl w:val="0"/>
          <w:numId w:val="0"/>
        </w:numPr>
        <w:tabs>
          <w:tab w:val="left" w:pos="-1440"/>
        </w:tabs>
        <w:ind w:left="720"/>
      </w:pPr>
      <w:r>
        <w:t>Week 5 – Chapter 3</w:t>
      </w:r>
    </w:p>
    <w:p w14:paraId="135DAC23" w14:textId="77777777" w:rsidR="00CB3DFE" w:rsidRDefault="00CB3DFE" w:rsidP="00CB3DFE">
      <w:pPr>
        <w:pStyle w:val="Level1"/>
        <w:numPr>
          <w:ilvl w:val="0"/>
          <w:numId w:val="0"/>
        </w:numPr>
        <w:tabs>
          <w:tab w:val="left" w:pos="-1440"/>
        </w:tabs>
        <w:ind w:left="720"/>
      </w:pPr>
      <w:r>
        <w:t>Week 6 – Chapter 3</w:t>
      </w:r>
    </w:p>
    <w:p w14:paraId="0BA17D2E" w14:textId="77777777" w:rsidR="00CB3DFE" w:rsidRDefault="00CB3DFE" w:rsidP="00CB3DFE">
      <w:pPr>
        <w:pStyle w:val="Level1"/>
        <w:numPr>
          <w:ilvl w:val="0"/>
          <w:numId w:val="0"/>
        </w:numPr>
        <w:tabs>
          <w:tab w:val="left" w:pos="-1440"/>
        </w:tabs>
        <w:ind w:left="720"/>
      </w:pPr>
      <w:r>
        <w:t>Week 7 – Chapter 4</w:t>
      </w:r>
    </w:p>
    <w:p w14:paraId="4D4C111C" w14:textId="77777777" w:rsidR="00CB3DFE" w:rsidRDefault="00CB3DFE" w:rsidP="00CB3DFE">
      <w:pPr>
        <w:pStyle w:val="Level1"/>
        <w:numPr>
          <w:ilvl w:val="0"/>
          <w:numId w:val="0"/>
        </w:numPr>
        <w:tabs>
          <w:tab w:val="left" w:pos="-1440"/>
        </w:tabs>
        <w:ind w:left="720"/>
      </w:pPr>
      <w:r>
        <w:t>Week 8 – Chapter 5</w:t>
      </w:r>
    </w:p>
    <w:p w14:paraId="7A3934A0" w14:textId="77777777" w:rsidR="00CB3DFE" w:rsidRDefault="00CB3DFE" w:rsidP="00CB3DFE">
      <w:pPr>
        <w:pStyle w:val="Level1"/>
        <w:numPr>
          <w:ilvl w:val="0"/>
          <w:numId w:val="0"/>
        </w:numPr>
        <w:tabs>
          <w:tab w:val="left" w:pos="-1440"/>
        </w:tabs>
        <w:ind w:left="720"/>
      </w:pPr>
      <w:r>
        <w:t>Week 9 – Chapter 5</w:t>
      </w:r>
    </w:p>
    <w:p w14:paraId="7FA4D15C" w14:textId="77777777" w:rsidR="00CB3DFE" w:rsidRDefault="00CB3DFE" w:rsidP="00CB3DFE">
      <w:pPr>
        <w:pStyle w:val="Level1"/>
        <w:numPr>
          <w:ilvl w:val="0"/>
          <w:numId w:val="0"/>
        </w:numPr>
        <w:tabs>
          <w:tab w:val="left" w:pos="-1440"/>
        </w:tabs>
        <w:ind w:left="720"/>
      </w:pPr>
      <w:r>
        <w:t>Week 10 – Chapter 6</w:t>
      </w:r>
    </w:p>
    <w:p w14:paraId="7100C48F" w14:textId="77777777" w:rsidR="00CB3DFE" w:rsidRDefault="00CB3DFE" w:rsidP="00CB3DFE">
      <w:pPr>
        <w:pStyle w:val="Level1"/>
        <w:numPr>
          <w:ilvl w:val="0"/>
          <w:numId w:val="0"/>
        </w:numPr>
        <w:tabs>
          <w:tab w:val="left" w:pos="-1440"/>
        </w:tabs>
        <w:ind w:left="720"/>
      </w:pPr>
      <w:r>
        <w:t>Week 11 – Chapter 6</w:t>
      </w:r>
    </w:p>
    <w:p w14:paraId="458191D1" w14:textId="77777777" w:rsidR="00CB3DFE" w:rsidRDefault="00CB3DFE" w:rsidP="00CB3DFE">
      <w:pPr>
        <w:pStyle w:val="Level1"/>
        <w:numPr>
          <w:ilvl w:val="0"/>
          <w:numId w:val="0"/>
        </w:numPr>
        <w:tabs>
          <w:tab w:val="left" w:pos="-1440"/>
        </w:tabs>
        <w:ind w:left="720"/>
      </w:pPr>
      <w:r>
        <w:t>Week 12 – Chapter 7</w:t>
      </w:r>
    </w:p>
    <w:p w14:paraId="16C3E01C" w14:textId="77777777" w:rsidR="00CB3DFE" w:rsidRDefault="00CB3DFE" w:rsidP="00CB3DFE">
      <w:pPr>
        <w:pStyle w:val="Level1"/>
        <w:numPr>
          <w:ilvl w:val="0"/>
          <w:numId w:val="0"/>
        </w:numPr>
        <w:tabs>
          <w:tab w:val="left" w:pos="-1440"/>
        </w:tabs>
        <w:ind w:left="720"/>
      </w:pPr>
      <w:r>
        <w:t>Week 13 – Chapter 8</w:t>
      </w:r>
    </w:p>
    <w:p w14:paraId="73795C33" w14:textId="77777777" w:rsidR="00CB3DFE" w:rsidRDefault="00CB3DFE" w:rsidP="00CB3DFE">
      <w:pPr>
        <w:pStyle w:val="Level1"/>
        <w:numPr>
          <w:ilvl w:val="0"/>
          <w:numId w:val="0"/>
        </w:numPr>
        <w:tabs>
          <w:tab w:val="left" w:pos="-1440"/>
        </w:tabs>
        <w:ind w:left="720"/>
      </w:pPr>
      <w:r>
        <w:t>Week 14 – Chapter 8</w:t>
      </w:r>
    </w:p>
    <w:p w14:paraId="11D2FC0D" w14:textId="77777777" w:rsidR="00CB3DFE" w:rsidRDefault="00CB3DFE" w:rsidP="00CB3DFE">
      <w:pPr>
        <w:pStyle w:val="Level1"/>
        <w:numPr>
          <w:ilvl w:val="0"/>
          <w:numId w:val="0"/>
        </w:numPr>
        <w:tabs>
          <w:tab w:val="left" w:pos="-1440"/>
        </w:tabs>
        <w:ind w:left="720"/>
      </w:pPr>
      <w:r>
        <w:t>Week 15 – Chapter 9</w:t>
      </w:r>
    </w:p>
    <w:p w14:paraId="112BF268" w14:textId="5AF7B52E" w:rsidR="00CB3DFE" w:rsidRPr="00CB3DFE" w:rsidRDefault="00CB3DFE" w:rsidP="00CB3DFE">
      <w:pPr>
        <w:pStyle w:val="Level1"/>
        <w:numPr>
          <w:ilvl w:val="0"/>
          <w:numId w:val="0"/>
        </w:numPr>
        <w:tabs>
          <w:tab w:val="left" w:pos="-1440"/>
        </w:tabs>
        <w:ind w:left="720"/>
        <w:rPr>
          <w:b/>
        </w:rPr>
      </w:pPr>
      <w:r>
        <w:t xml:space="preserve">Week 16 – </w:t>
      </w:r>
      <w:r w:rsidRPr="00045458">
        <w:t>Finals</w:t>
      </w:r>
    </w:p>
    <w:p w14:paraId="27D9FA42" w14:textId="77777777" w:rsidR="00562A5B" w:rsidRDefault="00562A5B" w:rsidP="002D552E">
      <w:pPr>
        <w:widowControl w:val="0"/>
        <w:autoSpaceDE w:val="0"/>
        <w:autoSpaceDN w:val="0"/>
        <w:adjustRightInd w:val="0"/>
        <w:spacing w:after="0" w:line="240" w:lineRule="auto"/>
        <w:rPr>
          <w:rFonts w:eastAsia="Times New Roman" w:cs="Times New Roman"/>
          <w:b/>
          <w:szCs w:val="24"/>
        </w:rPr>
      </w:pPr>
    </w:p>
    <w:p w14:paraId="43D666A9" w14:textId="535113F8"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68780528" w14:textId="77777777" w:rsidR="00562A5B" w:rsidRDefault="00562A5B" w:rsidP="002D552E">
      <w:pPr>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474192C" w14:textId="77777777" w:rsidR="00CB3DFE" w:rsidRPr="002D552E" w:rsidRDefault="00CB3DFE" w:rsidP="00CB3DF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 *</w:t>
      </w:r>
    </w:p>
    <w:p w14:paraId="34F67A29" w14:textId="77777777" w:rsidR="00CB3DFE" w:rsidRDefault="00CB3DFE" w:rsidP="00CB3DFE">
      <w:pPr>
        <w:widowControl w:val="0"/>
        <w:autoSpaceDE w:val="0"/>
        <w:autoSpaceDN w:val="0"/>
        <w:adjustRightInd w:val="0"/>
        <w:spacing w:after="0" w:line="240" w:lineRule="auto"/>
        <w:rPr>
          <w:rFonts w:eastAsia="Times New Roman" w:cs="Times New Roman"/>
          <w:b/>
          <w:szCs w:val="24"/>
        </w:rPr>
      </w:pPr>
    </w:p>
    <w:p w14:paraId="6EB9542D" w14:textId="66F03D9E" w:rsidR="00CB3DFE" w:rsidRDefault="00CB3DFE" w:rsidP="00CB3DFE">
      <w:pPr>
        <w:spacing w:after="0" w:line="240" w:lineRule="auto"/>
        <w:ind w:left="720"/>
        <w:rPr>
          <w:rFonts w:eastAsia="Times New Roman" w:cs="Times New Roman"/>
          <w:szCs w:val="24"/>
        </w:rPr>
      </w:pPr>
      <w:r w:rsidRPr="00E87FB6">
        <w:rPr>
          <w:rFonts w:eastAsia="Times New Roman" w:cs="Times New Roman"/>
          <w:szCs w:val="24"/>
        </w:rPr>
        <w:t>Students need to understand that</w:t>
      </w:r>
      <w:r w:rsidR="00E9774D">
        <w:rPr>
          <w:rFonts w:eastAsia="Times New Roman" w:cs="Times New Roman"/>
          <w:szCs w:val="24"/>
        </w:rPr>
        <w:t>their</w:t>
      </w:r>
      <w:bookmarkStart w:id="0" w:name="_GoBack"/>
      <w:bookmarkEnd w:id="0"/>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56DF4805" w14:textId="77777777" w:rsidR="00CB3DFE" w:rsidRDefault="00CB3DFE" w:rsidP="00CB3DFE">
      <w:pPr>
        <w:spacing w:after="0" w:line="240" w:lineRule="auto"/>
        <w:ind w:left="720"/>
        <w:rPr>
          <w:rFonts w:eastAsia="Times New Roman" w:cs="Times New Roman"/>
          <w:szCs w:val="24"/>
        </w:rPr>
      </w:pPr>
    </w:p>
    <w:p w14:paraId="4EDAC374" w14:textId="77777777" w:rsidR="00CB3DFE" w:rsidRPr="0020162D" w:rsidRDefault="00CB3DFE" w:rsidP="00CB3DFE">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1" w:name="_Hlk134608374"/>
      <w:r w:rsidRPr="0020162D">
        <w:rPr>
          <w:rFonts w:eastAsia="Times New Roman" w:cs="Times New Roman"/>
          <w:b/>
          <w:szCs w:val="24"/>
        </w:rPr>
        <w:t>ACCOMMODATIONS: *</w:t>
      </w:r>
    </w:p>
    <w:p w14:paraId="3989189A" w14:textId="77777777" w:rsidR="00CB3DFE" w:rsidRPr="0020162D" w:rsidRDefault="00CB3DFE" w:rsidP="00CB3DFE">
      <w:pPr>
        <w:spacing w:after="0" w:line="240" w:lineRule="auto"/>
        <w:contextualSpacing/>
        <w:rPr>
          <w:rFonts w:eastAsia="Times New Roman" w:cs="Times New Roman"/>
          <w:szCs w:val="24"/>
        </w:rPr>
      </w:pPr>
    </w:p>
    <w:bookmarkEnd w:id="1"/>
    <w:p w14:paraId="5B818F28" w14:textId="77777777" w:rsidR="00CB3DFE" w:rsidRDefault="00CB3DFE" w:rsidP="00CB3DFE">
      <w:pPr>
        <w:pStyle w:val="NormalWeb"/>
        <w:spacing w:before="0" w:beforeAutospacing="0" w:after="0" w:afterAutospacing="0"/>
        <w:ind w:left="720"/>
      </w:pPr>
      <w:r w:rsidRPr="00B31811">
        <w:t xml:space="preserve">Students requesting accommodations may contact Ryan Hall, Accessibility Coordinator at </w:t>
      </w:r>
      <w:hyperlink r:id="rId11" w:history="1">
        <w:r w:rsidRPr="00B31811">
          <w:rPr>
            <w:rStyle w:val="Hyperlink"/>
          </w:rPr>
          <w:t>rhall21@sscc.edu</w:t>
        </w:r>
      </w:hyperlink>
      <w:r w:rsidRPr="00B31811">
        <w:t xml:space="preserve"> or 937-393-3431 X 2604.</w:t>
      </w:r>
    </w:p>
    <w:p w14:paraId="145DC8C0" w14:textId="77777777" w:rsidR="00CB3DFE" w:rsidRDefault="00CB3DFE" w:rsidP="00CB3DFE">
      <w:pPr>
        <w:pStyle w:val="NormalWeb"/>
        <w:spacing w:before="0" w:beforeAutospacing="0" w:after="0" w:afterAutospacing="0"/>
        <w:ind w:left="720"/>
      </w:pPr>
    </w:p>
    <w:p w14:paraId="6CEB31B5" w14:textId="77777777" w:rsidR="00CB3DFE" w:rsidRDefault="00CB3DFE" w:rsidP="00CB3DFE">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B31811">
          <w:rPr>
            <w:rStyle w:val="Hyperlink"/>
          </w:rPr>
          <w:t>rhall21@sscc.edu</w:t>
        </w:r>
      </w:hyperlink>
      <w:r>
        <w:rPr>
          <w:sz w:val="22"/>
          <w:szCs w:val="22"/>
        </w:rPr>
        <w:t xml:space="preserve"> </w:t>
      </w:r>
      <w:r w:rsidRPr="00B31811">
        <w:t>or 937-393-3431 X 2604.</w:t>
      </w:r>
    </w:p>
    <w:p w14:paraId="15DEE34B" w14:textId="77777777" w:rsidR="00CB3DFE" w:rsidRDefault="00CB3DFE" w:rsidP="00CB3DFE">
      <w:pPr>
        <w:pStyle w:val="ListParagraph"/>
        <w:spacing w:after="0" w:line="240" w:lineRule="auto"/>
        <w:ind w:left="0"/>
        <w:rPr>
          <w:rFonts w:eastAsia="Times New Roman" w:cs="Times New Roman"/>
          <w:szCs w:val="24"/>
        </w:rPr>
      </w:pPr>
    </w:p>
    <w:p w14:paraId="22C2755C" w14:textId="77777777" w:rsidR="00CB3DFE" w:rsidRDefault="00CB3DFE" w:rsidP="00CB3DFE">
      <w:pPr>
        <w:pStyle w:val="ListParagraph"/>
        <w:spacing w:after="0" w:line="240" w:lineRule="auto"/>
        <w:rPr>
          <w:rFonts w:eastAsia="Times New Roman" w:cs="Times New Roman"/>
          <w:szCs w:val="24"/>
        </w:rPr>
      </w:pPr>
    </w:p>
    <w:p w14:paraId="191D1E58" w14:textId="77777777" w:rsidR="00CB3DFE" w:rsidRDefault="00CB3DFE" w:rsidP="00CB3DFE">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09D8" w14:textId="77777777" w:rsidR="0066488C" w:rsidRDefault="0066488C" w:rsidP="002D552E">
      <w:pPr>
        <w:spacing w:after="0" w:line="240" w:lineRule="auto"/>
      </w:pPr>
      <w:r>
        <w:separator/>
      </w:r>
    </w:p>
  </w:endnote>
  <w:endnote w:type="continuationSeparator" w:id="0">
    <w:p w14:paraId="6E04B950" w14:textId="77777777" w:rsidR="0066488C" w:rsidRDefault="0066488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C6E69" w14:textId="77777777" w:rsidR="0066488C" w:rsidRDefault="0066488C" w:rsidP="002D552E">
      <w:pPr>
        <w:spacing w:after="0" w:line="240" w:lineRule="auto"/>
      </w:pPr>
      <w:r>
        <w:separator/>
      </w:r>
    </w:p>
  </w:footnote>
  <w:footnote w:type="continuationSeparator" w:id="0">
    <w:p w14:paraId="293A1FB7" w14:textId="77777777" w:rsidR="0066488C" w:rsidRDefault="0066488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27B0" w14:textId="304A6D2B" w:rsidR="009B47F8" w:rsidRPr="00D9546F" w:rsidRDefault="009B47F8" w:rsidP="006B0B4B">
    <w:pPr>
      <w:pStyle w:val="NoSpacing"/>
      <w:rPr>
        <w:b/>
        <w:sz w:val="20"/>
        <w:szCs w:val="20"/>
      </w:rPr>
    </w:pPr>
    <w:r>
      <w:rPr>
        <w:b/>
        <w:sz w:val="20"/>
        <w:szCs w:val="20"/>
      </w:rPr>
      <w:t>MATH 1118</w:t>
    </w:r>
    <w:r w:rsidR="006B0B4B" w:rsidRPr="00D9546F">
      <w:rPr>
        <w:b/>
        <w:sz w:val="20"/>
        <w:szCs w:val="20"/>
      </w:rPr>
      <w:t xml:space="preserve"> – </w:t>
    </w:r>
    <w:r>
      <w:rPr>
        <w:b/>
        <w:sz w:val="20"/>
        <w:szCs w:val="20"/>
      </w:rPr>
      <w:t>Intermediate Algebra</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8162B9F" w:rsidR="007D595B" w:rsidRPr="000071FE" w:rsidRDefault="007D595B" w:rsidP="007D595B">
    <w:pPr>
      <w:pStyle w:val="Header"/>
    </w:pPr>
    <w:r w:rsidRPr="00D9546F">
      <w:rPr>
        <w:b/>
        <w:sz w:val="20"/>
        <w:szCs w:val="20"/>
      </w:rPr>
      <w:t xml:space="preserve">Curriculum Committee – </w:t>
    </w:r>
    <w:r w:rsidR="006F0105">
      <w:rPr>
        <w:b/>
        <w:sz w:val="20"/>
        <w:szCs w:val="20"/>
      </w:rPr>
      <w:t>March</w:t>
    </w:r>
    <w:r w:rsidR="00CB3DFE">
      <w:rPr>
        <w:b/>
        <w:sz w:val="20"/>
        <w:szCs w:val="20"/>
      </w:rPr>
      <w:t xml:space="preserve"> 2024</w:t>
    </w:r>
  </w:p>
  <w:p w14:paraId="0B623F1C" w14:textId="6BC4C78E" w:rsidR="007D595B" w:rsidRPr="00D9546F" w:rsidRDefault="00562A5B" w:rsidP="007D595B">
    <w:pPr>
      <w:pStyle w:val="NoSpacing"/>
      <w:rPr>
        <w:b/>
        <w:sz w:val="20"/>
        <w:szCs w:val="20"/>
      </w:rPr>
    </w:pPr>
    <w:r>
      <w:rPr>
        <w:b/>
        <w:sz w:val="20"/>
        <w:szCs w:val="20"/>
      </w:rPr>
      <w:t>MATH 1118</w:t>
    </w:r>
    <w:r w:rsidR="00FC2862">
      <w:rPr>
        <w:b/>
        <w:sz w:val="20"/>
        <w:szCs w:val="20"/>
      </w:rPr>
      <w:t xml:space="preserve"> – </w:t>
    </w:r>
    <w:r>
      <w:rPr>
        <w:b/>
        <w:sz w:val="20"/>
        <w:szCs w:val="20"/>
      </w:rPr>
      <w:t>Intermediate Algebra</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623274"/>
    <w:multiLevelType w:val="multilevel"/>
    <w:tmpl w:val="B808B4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0B63E3F"/>
    <w:multiLevelType w:val="hybridMultilevel"/>
    <w:tmpl w:val="D412477C"/>
    <w:lvl w:ilvl="0" w:tplc="F0243B8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A46E87"/>
    <w:multiLevelType w:val="hybridMultilevel"/>
    <w:tmpl w:val="0E9CF192"/>
    <w:lvl w:ilvl="0" w:tplc="0409000F">
      <w:start w:val="1"/>
      <w:numFmt w:val="decimal"/>
      <w:lvlText w:val="%1."/>
      <w:lvlJc w:val="left"/>
      <w:pPr>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C4E1E05"/>
    <w:multiLevelType w:val="multilevel"/>
    <w:tmpl w:val="CA4A0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C00A9A"/>
    <w:multiLevelType w:val="multilevel"/>
    <w:tmpl w:val="DB5851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3"/>
  </w:num>
  <w:num w:numId="3">
    <w:abstractNumId w:val="1"/>
  </w:num>
  <w:num w:numId="4">
    <w:abstractNumId w:val="5"/>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21C38"/>
    <w:rsid w:val="002D552E"/>
    <w:rsid w:val="002F7B51"/>
    <w:rsid w:val="003656D3"/>
    <w:rsid w:val="004532AF"/>
    <w:rsid w:val="004D1743"/>
    <w:rsid w:val="0051463C"/>
    <w:rsid w:val="005371B6"/>
    <w:rsid w:val="00561C9D"/>
    <w:rsid w:val="00562A5B"/>
    <w:rsid w:val="005A1847"/>
    <w:rsid w:val="0066488C"/>
    <w:rsid w:val="006B0B4B"/>
    <w:rsid w:val="006F0105"/>
    <w:rsid w:val="00777036"/>
    <w:rsid w:val="007D595B"/>
    <w:rsid w:val="00931E3B"/>
    <w:rsid w:val="00945FDC"/>
    <w:rsid w:val="009B47F8"/>
    <w:rsid w:val="00A138F5"/>
    <w:rsid w:val="00AA122B"/>
    <w:rsid w:val="00CA6523"/>
    <w:rsid w:val="00CB3DFE"/>
    <w:rsid w:val="00D1718E"/>
    <w:rsid w:val="00D832F5"/>
    <w:rsid w:val="00E75D32"/>
    <w:rsid w:val="00E9774D"/>
    <w:rsid w:val="00F90E4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1">
    <w:name w:val="heading 1"/>
    <w:basedOn w:val="Normal"/>
    <w:next w:val="Normal"/>
    <w:link w:val="Heading1Char"/>
    <w:qFormat/>
    <w:rsid w:val="00562A5B"/>
    <w:pPr>
      <w:keepNext/>
      <w:widowControl w:val="0"/>
      <w:autoSpaceDE w:val="0"/>
      <w:autoSpaceDN w:val="0"/>
      <w:adjustRightInd w:val="0"/>
      <w:spacing w:after="0" w:line="240" w:lineRule="auto"/>
      <w:ind w:firstLine="720"/>
      <w:outlineLvl w:val="0"/>
    </w:pPr>
    <w:rPr>
      <w:rFonts w:eastAsia="Times New Roman" w:cs="Times New Roman"/>
      <w:i/>
      <w:iCs/>
      <w:szCs w:val="24"/>
    </w:rPr>
  </w:style>
  <w:style w:type="paragraph" w:styleId="Heading2">
    <w:name w:val="heading 2"/>
    <w:basedOn w:val="Normal"/>
    <w:next w:val="Normal"/>
    <w:link w:val="Heading2Char"/>
    <w:unhideWhenUsed/>
    <w:qFormat/>
    <w:rsid w:val="00562A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62A5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customStyle="1" w:styleId="Heading1Char">
    <w:name w:val="Heading 1 Char"/>
    <w:basedOn w:val="DefaultParagraphFont"/>
    <w:link w:val="Heading1"/>
    <w:rsid w:val="00562A5B"/>
    <w:rPr>
      <w:rFonts w:ascii="Times New Roman" w:eastAsia="Times New Roman" w:hAnsi="Times New Roman" w:cs="Times New Roman"/>
      <w:i/>
      <w:iCs/>
      <w:sz w:val="24"/>
      <w:szCs w:val="24"/>
    </w:rPr>
  </w:style>
  <w:style w:type="character" w:styleId="FootnoteReference">
    <w:name w:val="footnote reference"/>
    <w:semiHidden/>
    <w:rsid w:val="00562A5B"/>
  </w:style>
  <w:style w:type="character" w:customStyle="1" w:styleId="Heading2Char">
    <w:name w:val="Heading 2 Char"/>
    <w:basedOn w:val="DefaultParagraphFont"/>
    <w:link w:val="Heading2"/>
    <w:uiPriority w:val="9"/>
    <w:semiHidden/>
    <w:rsid w:val="00562A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62A5B"/>
    <w:rPr>
      <w:rFonts w:asciiTheme="majorHAnsi" w:eastAsiaTheme="majorEastAsia" w:hAnsiTheme="majorHAnsi" w:cstheme="majorBidi"/>
      <w:color w:val="1F4D78" w:themeColor="accent1" w:themeShade="7F"/>
      <w:sz w:val="24"/>
      <w:szCs w:val="24"/>
    </w:rPr>
  </w:style>
  <w:style w:type="paragraph" w:customStyle="1" w:styleId="Level1">
    <w:name w:val="Level 1"/>
    <w:basedOn w:val="Normal"/>
    <w:rsid w:val="00562A5B"/>
    <w:pPr>
      <w:widowControl w:val="0"/>
      <w:numPr>
        <w:numId w:val="5"/>
      </w:numPr>
      <w:autoSpaceDE w:val="0"/>
      <w:autoSpaceDN w:val="0"/>
      <w:adjustRightInd w:val="0"/>
      <w:spacing w:after="0" w:line="240" w:lineRule="auto"/>
      <w:ind w:left="1440" w:hanging="720"/>
      <w:outlineLvl w:val="0"/>
    </w:pPr>
    <w:rPr>
      <w:rFonts w:eastAsia="Times New Roman" w:cs="Times New Roman"/>
      <w:szCs w:val="24"/>
    </w:rPr>
  </w:style>
  <w:style w:type="character" w:styleId="Hyperlink">
    <w:name w:val="Hyperlink"/>
    <w:basedOn w:val="DefaultParagraphFont"/>
    <w:unhideWhenUsed/>
    <w:rsid w:val="00CB3DFE"/>
    <w:rPr>
      <w:color w:val="0563C1" w:themeColor="hyperlink"/>
      <w:u w:val="single"/>
    </w:rPr>
  </w:style>
  <w:style w:type="paragraph" w:styleId="NormalWeb">
    <w:name w:val="Normal (Web)"/>
    <w:basedOn w:val="Normal"/>
    <w:uiPriority w:val="99"/>
    <w:unhideWhenUsed/>
    <w:rsid w:val="00CB3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777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penstax.org/details/books/intermediate-algebra-2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0102E-825C-4F36-ADFF-F1CEADAF2F28}"/>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6</cp:revision>
  <dcterms:created xsi:type="dcterms:W3CDTF">2022-04-23T13:09:00Z</dcterms:created>
  <dcterms:modified xsi:type="dcterms:W3CDTF">2024-03-12T17:47:00Z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